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CE5" w:rsidRPr="00C12800" w:rsidRDefault="00756CE5" w:rsidP="00756CE5">
      <w:pPr>
        <w:pStyle w:val="a3"/>
        <w:tabs>
          <w:tab w:val="right" w:pos="9639"/>
        </w:tabs>
        <w:rPr>
          <w:bCs/>
          <w:noProof w:val="0"/>
          <w:sz w:val="24"/>
          <w:lang w:val="en-GB"/>
        </w:rPr>
      </w:pPr>
      <w:r w:rsidRPr="00C12800">
        <w:rPr>
          <w:bCs/>
          <w:noProof w:val="0"/>
          <w:sz w:val="24"/>
          <w:lang w:val="en-GB"/>
        </w:rPr>
        <w:t xml:space="preserve">3GPP TSG-RAN WG2 </w:t>
      </w:r>
      <w:r w:rsidRPr="008302B8">
        <w:rPr>
          <w:bCs/>
          <w:noProof w:val="0"/>
          <w:sz w:val="24"/>
          <w:lang w:val="en-GB"/>
        </w:rPr>
        <w:t>NR Ad hoc</w:t>
      </w:r>
      <w:proofErr w:type="gramStart"/>
      <w:r w:rsidRPr="00700843">
        <w:rPr>
          <w:rFonts w:eastAsia="맑은 고딕" w:hint="eastAsia"/>
          <w:bCs/>
          <w:noProof w:val="0"/>
          <w:sz w:val="24"/>
          <w:lang w:val="en-GB" w:eastAsia="ko-KR"/>
        </w:rPr>
        <w:t>#2</w:t>
      </w:r>
      <w:r w:rsidR="009C127E">
        <w:rPr>
          <w:rFonts w:eastAsiaTheme="minorEastAsia" w:hint="eastAsia"/>
          <w:bCs/>
          <w:noProof w:val="0"/>
          <w:sz w:val="24"/>
          <w:lang w:val="en-GB" w:eastAsia="ko-KR"/>
        </w:rPr>
        <w:t xml:space="preserve">                                                       </w:t>
      </w:r>
      <w:r w:rsidR="00553D27" w:rsidRPr="00553D27">
        <w:rPr>
          <w:bCs/>
          <w:noProof w:val="0"/>
          <w:sz w:val="24"/>
          <w:lang w:val="en-GB"/>
        </w:rPr>
        <w:t>R2-1707356</w:t>
      </w:r>
      <w:bookmarkStart w:id="0" w:name="_GoBack"/>
      <w:bookmarkEnd w:id="0"/>
      <w:proofErr w:type="gramEnd"/>
    </w:p>
    <w:p w:rsidR="00756CE5" w:rsidRPr="009132C1" w:rsidRDefault="00756CE5" w:rsidP="00756CE5">
      <w:pPr>
        <w:pStyle w:val="a3"/>
        <w:tabs>
          <w:tab w:val="right" w:pos="9639"/>
        </w:tabs>
        <w:rPr>
          <w:rFonts w:eastAsiaTheme="minorEastAsia"/>
          <w:bCs/>
          <w:noProof w:val="0"/>
          <w:sz w:val="24"/>
          <w:lang w:val="en-GB" w:eastAsia="ko-KR"/>
        </w:rPr>
      </w:pPr>
      <w:r w:rsidRPr="00BE2F87">
        <w:rPr>
          <w:bCs/>
          <w:noProof w:val="0"/>
          <w:sz w:val="24"/>
          <w:lang w:val="en-GB"/>
        </w:rPr>
        <w:t>Qingdao</w:t>
      </w:r>
      <w:r>
        <w:rPr>
          <w:bCs/>
          <w:noProof w:val="0"/>
          <w:sz w:val="24"/>
          <w:lang w:val="en-GB"/>
        </w:rPr>
        <w:t xml:space="preserve">, China, </w:t>
      </w:r>
      <w:r w:rsidRPr="00700843">
        <w:rPr>
          <w:rFonts w:eastAsia="맑은 고딕" w:hint="eastAsia"/>
          <w:bCs/>
          <w:noProof w:val="0"/>
          <w:sz w:val="24"/>
          <w:lang w:val="en-GB" w:eastAsia="ko-KR"/>
        </w:rPr>
        <w:t>27</w:t>
      </w:r>
      <w:r>
        <w:rPr>
          <w:bCs/>
          <w:noProof w:val="0"/>
          <w:sz w:val="24"/>
          <w:lang w:val="en-GB"/>
        </w:rPr>
        <w:t xml:space="preserve">th – </w:t>
      </w:r>
      <w:r w:rsidRPr="00700843">
        <w:rPr>
          <w:rFonts w:eastAsia="맑은 고딕" w:hint="eastAsia"/>
          <w:bCs/>
          <w:noProof w:val="0"/>
          <w:sz w:val="24"/>
          <w:lang w:val="en-GB" w:eastAsia="ko-KR"/>
        </w:rPr>
        <w:t>29</w:t>
      </w:r>
      <w:r>
        <w:rPr>
          <w:bCs/>
          <w:noProof w:val="0"/>
          <w:sz w:val="24"/>
          <w:lang w:val="en-GB"/>
        </w:rPr>
        <w:t xml:space="preserve">th </w:t>
      </w:r>
      <w:r w:rsidRPr="00700843">
        <w:rPr>
          <w:rFonts w:eastAsia="맑은 고딕" w:hint="eastAsia"/>
          <w:bCs/>
          <w:noProof w:val="0"/>
          <w:sz w:val="24"/>
          <w:lang w:val="en-GB" w:eastAsia="ko-KR"/>
        </w:rPr>
        <w:t>June</w:t>
      </w:r>
      <w:r w:rsidRPr="00C12800">
        <w:rPr>
          <w:bCs/>
          <w:noProof w:val="0"/>
          <w:sz w:val="24"/>
          <w:lang w:val="en-GB"/>
        </w:rPr>
        <w:t xml:space="preserve"> 2017</w:t>
      </w:r>
      <w:r w:rsidR="009C127E">
        <w:rPr>
          <w:rFonts w:eastAsia="맑은 고딕" w:hint="eastAsia"/>
          <w:bCs/>
          <w:noProof w:val="0"/>
          <w:sz w:val="24"/>
          <w:lang w:val="en-GB" w:eastAsia="ko-KR"/>
        </w:rPr>
        <w:t xml:space="preserve">                     </w:t>
      </w:r>
      <w:r w:rsidR="00925B93">
        <w:rPr>
          <w:rFonts w:eastAsia="맑은 고딕" w:hint="eastAsia"/>
          <w:bCs/>
          <w:noProof w:val="0"/>
          <w:szCs w:val="18"/>
          <w:lang w:val="en-GB" w:eastAsia="ko-KR"/>
        </w:rPr>
        <w:t xml:space="preserve"> </w:t>
      </w:r>
    </w:p>
    <w:p w:rsidR="00D74C34" w:rsidRPr="00756CE5" w:rsidRDefault="00925B93" w:rsidP="00D74C34">
      <w:pPr>
        <w:pStyle w:val="a3"/>
        <w:tabs>
          <w:tab w:val="right" w:pos="9639"/>
        </w:tabs>
        <w:rPr>
          <w:rFonts w:eastAsia="맑은 고딕"/>
          <w:bCs/>
          <w:noProof w:val="0"/>
          <w:sz w:val="24"/>
          <w:lang w:val="en-GB" w:eastAsia="ko-KR"/>
        </w:rPr>
      </w:pPr>
      <w:r>
        <w:rPr>
          <w:rFonts w:eastAsiaTheme="minorEastAsia" w:hint="eastAsia"/>
          <w:bCs/>
          <w:noProof w:val="0"/>
          <w:sz w:val="24"/>
          <w:lang w:val="en-GB" w:eastAsia="ko-KR"/>
        </w:rPr>
        <w:t xml:space="preserve"> </w:t>
      </w:r>
    </w:p>
    <w:p w:rsidR="00340495" w:rsidRPr="00990015" w:rsidRDefault="00340495" w:rsidP="00340495">
      <w:pPr>
        <w:pStyle w:val="CRCoverPage"/>
        <w:ind w:left="1980" w:hanging="1980"/>
        <w:jc w:val="both"/>
        <w:rPr>
          <w:rFonts w:cs="Arial"/>
          <w:b/>
          <w:bCs/>
          <w:sz w:val="24"/>
        </w:rPr>
      </w:pPr>
      <w:r w:rsidRPr="00990015">
        <w:rPr>
          <w:rFonts w:cs="Arial"/>
          <w:b/>
          <w:bCs/>
          <w:sz w:val="24"/>
        </w:rPr>
        <w:t>Agenda item:</w:t>
      </w:r>
      <w:r w:rsidRPr="00990015">
        <w:rPr>
          <w:rFonts w:cs="Arial"/>
          <w:b/>
          <w:bCs/>
          <w:sz w:val="24"/>
        </w:rPr>
        <w:tab/>
      </w:r>
      <w:r w:rsidR="00546F26" w:rsidRPr="007C2E43">
        <w:rPr>
          <w:rFonts w:eastAsia="맑은 고딕" w:cs="Arial"/>
          <w:b/>
          <w:bCs/>
          <w:sz w:val="24"/>
          <w:lang w:eastAsia="ko-KR"/>
        </w:rPr>
        <w:t>10.2.</w:t>
      </w:r>
      <w:r w:rsidR="009576F7" w:rsidRPr="009132C1">
        <w:rPr>
          <w:rFonts w:eastAsia="맑은 고딕" w:cs="Arial" w:hint="eastAsia"/>
          <w:b/>
          <w:bCs/>
          <w:sz w:val="24"/>
          <w:lang w:eastAsia="ko-KR"/>
        </w:rPr>
        <w:t>14</w:t>
      </w:r>
    </w:p>
    <w:p w:rsidR="00B4542E" w:rsidRPr="00EC3D19" w:rsidRDefault="00BC01DC" w:rsidP="00732660">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925B93">
        <w:rPr>
          <w:rFonts w:ascii="Arial" w:eastAsia="맑은 고딕" w:hAnsi="Arial" w:cs="Arial" w:hint="eastAsia"/>
          <w:b/>
          <w:bCs/>
          <w:sz w:val="24"/>
          <w:lang w:eastAsia="ko-KR"/>
        </w:rPr>
        <w:t>Needs of Fast</w:t>
      </w:r>
      <w:r w:rsidR="003232CF" w:rsidRPr="007A06DF">
        <w:rPr>
          <w:rFonts w:ascii="Arial" w:eastAsia="맑은 고딕" w:hAnsi="Arial" w:cs="Arial" w:hint="eastAsia"/>
          <w:b/>
          <w:bCs/>
          <w:sz w:val="24"/>
          <w:lang w:eastAsia="ko-KR"/>
        </w:rPr>
        <w:t xml:space="preserve"> </w:t>
      </w:r>
      <w:r w:rsidR="008C18D6">
        <w:rPr>
          <w:rFonts w:ascii="Arial" w:eastAsia="맑은 고딕" w:hAnsi="Arial" w:cs="Arial" w:hint="eastAsia"/>
          <w:b/>
          <w:bCs/>
          <w:sz w:val="24"/>
          <w:lang w:eastAsia="ko-KR"/>
        </w:rPr>
        <w:t>Carrie</w:t>
      </w:r>
      <w:r w:rsidR="00925B93">
        <w:rPr>
          <w:rFonts w:ascii="Arial" w:eastAsia="맑은 고딕" w:hAnsi="Arial" w:cs="Arial" w:hint="eastAsia"/>
          <w:b/>
          <w:bCs/>
          <w:sz w:val="24"/>
          <w:lang w:eastAsia="ko-KR"/>
        </w:rPr>
        <w:t xml:space="preserve">r Switch </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036D95" w:rsidRDefault="00A63CB6" w:rsidP="002C2B16">
      <w:pPr>
        <w:spacing w:after="0"/>
        <w:jc w:val="both"/>
        <w:rPr>
          <w:rFonts w:eastAsia="맑은 고딕"/>
          <w:lang w:eastAsia="ko-KR"/>
        </w:rPr>
      </w:pPr>
      <w:r w:rsidRPr="00A63CB6">
        <w:rPr>
          <w:rFonts w:eastAsia="맑은 고딕"/>
          <w:lang w:eastAsia="ko-KR"/>
        </w:rPr>
        <w:t>In previous RAN1 meetings,</w:t>
      </w:r>
      <w:r w:rsidR="002C2D2C" w:rsidRPr="002C2D2C">
        <w:rPr>
          <w:rFonts w:eastAsia="맑은 고딕"/>
          <w:lang w:eastAsia="ko-KR"/>
        </w:rPr>
        <w:t xml:space="preserve"> the following agreements were achieved </w:t>
      </w:r>
      <w:r w:rsidRPr="00A63CB6">
        <w:rPr>
          <w:rFonts w:eastAsia="맑은 고딕"/>
          <w:lang w:eastAsia="ko-KR"/>
        </w:rPr>
        <w:t xml:space="preserve">with respect to support of carrier aggregation (CA) </w:t>
      </w:r>
      <w:r>
        <w:rPr>
          <w:rFonts w:eastAsia="맑은 고딕" w:hint="eastAsia"/>
          <w:lang w:eastAsia="ko-KR"/>
        </w:rPr>
        <w:t xml:space="preserve">in </w:t>
      </w:r>
      <w:r w:rsidR="002C2D2C" w:rsidRPr="002C2D2C">
        <w:rPr>
          <w:rFonts w:eastAsia="맑은 고딕"/>
          <w:lang w:eastAsia="ko-KR"/>
        </w:rPr>
        <w:t>NR</w:t>
      </w:r>
      <w:r w:rsidR="002C2D2C" w:rsidRPr="002C2D2C">
        <w:rPr>
          <w:rFonts w:eastAsia="맑은 고딕" w:hint="eastAsia"/>
          <w:lang w:eastAsia="ko-KR"/>
        </w:rPr>
        <w:t>.</w:t>
      </w:r>
      <w:r>
        <w:rPr>
          <w:rFonts w:eastAsia="맑은 고딕" w:hint="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036D95" w:rsidRPr="007A06DF" w:rsidTr="007A06DF">
        <w:tc>
          <w:tcPr>
            <w:tcW w:w="9225" w:type="dxa"/>
            <w:shd w:val="clear" w:color="auto" w:fill="auto"/>
          </w:tcPr>
          <w:p w:rsidR="00036D95" w:rsidRPr="007A06DF" w:rsidRDefault="00036D95" w:rsidP="007A06DF">
            <w:pPr>
              <w:spacing w:after="0"/>
              <w:jc w:val="both"/>
              <w:rPr>
                <w:rFonts w:eastAsia="맑은 고딕"/>
                <w:lang w:eastAsia="ko-KR"/>
              </w:rPr>
            </w:pPr>
          </w:p>
          <w:p w:rsidR="00036D95" w:rsidRPr="00C53120" w:rsidRDefault="00036D95" w:rsidP="007A06DF">
            <w:pPr>
              <w:spacing w:after="60"/>
              <w:rPr>
                <w:b/>
                <w:highlight w:val="yellow"/>
                <w:u w:val="single"/>
                <w:lang w:eastAsia="ja-JP"/>
              </w:rPr>
            </w:pPr>
            <w:r w:rsidRPr="0019512C">
              <w:rPr>
                <w:b/>
                <w:highlight w:val="green"/>
                <w:u w:val="single"/>
                <w:lang w:eastAsia="ja-JP"/>
              </w:rPr>
              <w:t>Agreements</w:t>
            </w:r>
            <w:r w:rsidR="0019512C" w:rsidRPr="009132C1">
              <w:rPr>
                <w:b/>
                <w:highlight w:val="green"/>
                <w:lang w:val="x-none"/>
              </w:rPr>
              <w:t>@</w:t>
            </w:r>
            <w:r w:rsidR="0019512C" w:rsidRPr="009132C1">
              <w:rPr>
                <w:b/>
                <w:highlight w:val="green"/>
              </w:rPr>
              <w:t>RAN1#8</w:t>
            </w:r>
            <w:r w:rsidR="00C53120">
              <w:rPr>
                <w:rFonts w:eastAsiaTheme="minorEastAsia" w:hint="eastAsia"/>
                <w:b/>
                <w:highlight w:val="green"/>
                <w:lang w:eastAsia="ko-KR"/>
              </w:rPr>
              <w:t>6bis</w:t>
            </w:r>
            <w:r w:rsidRPr="0019512C">
              <w:rPr>
                <w:b/>
                <w:highlight w:val="green"/>
                <w:u w:val="single"/>
                <w:lang w:eastAsia="ja-JP"/>
              </w:rPr>
              <w:t>:</w:t>
            </w:r>
          </w:p>
          <w:p w:rsidR="00036D95" w:rsidRPr="008E0327" w:rsidRDefault="00036D95" w:rsidP="007A06DF">
            <w:pPr>
              <w:numPr>
                <w:ilvl w:val="0"/>
                <w:numId w:val="19"/>
              </w:numPr>
              <w:overflowPunct/>
              <w:autoSpaceDE/>
              <w:autoSpaceDN/>
              <w:adjustRightInd/>
              <w:spacing w:after="0"/>
              <w:textAlignment w:val="auto"/>
            </w:pPr>
            <w:r w:rsidRPr="008E0327">
              <w:t>Study at least the following aspects for NR carrier aggregation / dual connectivity</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Intra-TRP and inter-TRP with ideal and non-ideal backhaul scenarios</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Number of carriers</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The need for certain channels, e.g. downlink control channel, uplink control channel or PBCH for some carriers</w:t>
            </w:r>
          </w:p>
          <w:p w:rsidR="00036D95" w:rsidRPr="007A06DF" w:rsidRDefault="00036D95" w:rsidP="007A06DF">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Cross-carrier scheduling and joint UCI feedback, e.g. HARQ-ACK feedback</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TB mapping, i.e., per carrier or across carriers</w:t>
            </w:r>
          </w:p>
          <w:p w:rsidR="00036D95" w:rsidRPr="008E0327" w:rsidRDefault="00036D95" w:rsidP="007A06DF">
            <w:pPr>
              <w:widowControl w:val="0"/>
              <w:numPr>
                <w:ilvl w:val="1"/>
                <w:numId w:val="20"/>
              </w:numPr>
              <w:tabs>
                <w:tab w:val="clear" w:pos="1080"/>
                <w:tab w:val="num" w:pos="1440"/>
              </w:tabs>
              <w:overflowPunct/>
              <w:autoSpaceDE/>
              <w:autoSpaceDN/>
              <w:adjustRightInd/>
              <w:spacing w:after="0"/>
              <w:jc w:val="both"/>
              <w:textAlignment w:val="auto"/>
            </w:pPr>
            <w:r w:rsidRPr="008E0327">
              <w:t>Carrier on/off switching mechanism</w:t>
            </w:r>
          </w:p>
          <w:p w:rsidR="00036D95" w:rsidRPr="007A06DF" w:rsidRDefault="00036D95" w:rsidP="007A06DF">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Power control</w:t>
            </w:r>
          </w:p>
          <w:p w:rsidR="00036D95" w:rsidRPr="007A06DF" w:rsidRDefault="00036D95" w:rsidP="007A06DF">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Different numerologies between different/same carrier(s) for a given UE</w:t>
            </w:r>
          </w:p>
          <w:p w:rsidR="00036D95" w:rsidRPr="008E0327" w:rsidRDefault="00036D95" w:rsidP="007A06DF">
            <w:pPr>
              <w:widowControl w:val="0"/>
              <w:numPr>
                <w:ilvl w:val="2"/>
                <w:numId w:val="20"/>
              </w:numPr>
              <w:overflowPunct/>
              <w:autoSpaceDE/>
              <w:autoSpaceDN/>
              <w:adjustRightInd/>
              <w:spacing w:after="0"/>
              <w:jc w:val="both"/>
              <w:textAlignment w:val="auto"/>
            </w:pPr>
            <w:r w:rsidRPr="008E0327">
              <w:t>FFS: whether/if different numerologies are multiplexed on one carrier for one UE is called carrier aggregation / dual connectivity</w:t>
            </w:r>
          </w:p>
          <w:p w:rsidR="00036D95" w:rsidRPr="007A06DF" w:rsidRDefault="00036D95" w:rsidP="007A06DF">
            <w:pPr>
              <w:spacing w:after="0"/>
              <w:jc w:val="both"/>
              <w:rPr>
                <w:iCs/>
              </w:rPr>
            </w:pPr>
          </w:p>
          <w:p w:rsidR="00036D95" w:rsidRPr="0019512C" w:rsidRDefault="00036D95" w:rsidP="007A06DF">
            <w:pPr>
              <w:spacing w:after="60"/>
              <w:rPr>
                <w:b/>
                <w:u w:val="single"/>
                <w:lang w:eastAsia="ja-JP"/>
              </w:rPr>
            </w:pPr>
            <w:r w:rsidRPr="0019512C">
              <w:rPr>
                <w:b/>
                <w:highlight w:val="green"/>
                <w:u w:val="single"/>
                <w:lang w:eastAsia="ja-JP"/>
              </w:rPr>
              <w:t>Agreements</w:t>
            </w:r>
            <w:r w:rsidR="0019512C" w:rsidRPr="009132C1">
              <w:rPr>
                <w:b/>
                <w:highlight w:val="green"/>
                <w:lang w:val="x-none"/>
              </w:rPr>
              <w:t>@</w:t>
            </w:r>
            <w:r w:rsidR="0019512C" w:rsidRPr="009132C1">
              <w:rPr>
                <w:b/>
                <w:highlight w:val="green"/>
              </w:rPr>
              <w:t>RAN1#8</w:t>
            </w:r>
            <w:r w:rsidR="00C53120">
              <w:rPr>
                <w:rFonts w:eastAsiaTheme="minorEastAsia" w:hint="eastAsia"/>
                <w:b/>
                <w:highlight w:val="green"/>
                <w:lang w:eastAsia="ko-KR"/>
              </w:rPr>
              <w:t>7</w:t>
            </w:r>
            <w:r w:rsidRPr="0019512C">
              <w:rPr>
                <w:b/>
                <w:highlight w:val="green"/>
                <w:u w:val="single"/>
                <w:lang w:eastAsia="ja-JP"/>
              </w:rPr>
              <w:t>:</w:t>
            </w:r>
          </w:p>
          <w:p w:rsidR="00036D95" w:rsidRPr="008E0327" w:rsidRDefault="00036D95" w:rsidP="007A06DF">
            <w:pPr>
              <w:numPr>
                <w:ilvl w:val="0"/>
                <w:numId w:val="27"/>
              </w:numPr>
              <w:overflowPunct/>
              <w:autoSpaceDE/>
              <w:autoSpaceDN/>
              <w:adjustRightInd/>
              <w:spacing w:after="0"/>
              <w:textAlignment w:val="auto"/>
              <w:rPr>
                <w:lang w:eastAsia="ja-JP"/>
              </w:rPr>
            </w:pPr>
            <w:r w:rsidRPr="007A06DF">
              <w:rPr>
                <w:bCs/>
                <w:iCs/>
                <w:lang w:eastAsia="ja-JP"/>
              </w:rPr>
              <w:t>For phase 1, carrier aggregation/dual connectivity operation within NR carriers over e.g. around 1GHz contiguous and non- contiguous spectrum from both NW and UE perspectives is supported</w:t>
            </w:r>
          </w:p>
          <w:p w:rsidR="00036D95" w:rsidRPr="008E0327" w:rsidRDefault="00036D95" w:rsidP="007A06DF">
            <w:pPr>
              <w:numPr>
                <w:ilvl w:val="1"/>
                <w:numId w:val="27"/>
              </w:numPr>
              <w:overflowPunct/>
              <w:autoSpaceDE/>
              <w:autoSpaceDN/>
              <w:adjustRightInd/>
              <w:spacing w:after="0"/>
              <w:textAlignment w:val="auto"/>
              <w:rPr>
                <w:lang w:eastAsia="ja-JP"/>
              </w:rPr>
            </w:pPr>
            <w:r w:rsidRPr="008E0327">
              <w:rPr>
                <w:lang w:eastAsia="ja-JP"/>
              </w:rPr>
              <w:t>[4 - 32] should be assumed for further study of the maximum number of NR carriers</w:t>
            </w:r>
          </w:p>
          <w:p w:rsidR="00036D95" w:rsidRPr="008E0327" w:rsidRDefault="00036D95" w:rsidP="007A06DF">
            <w:pPr>
              <w:numPr>
                <w:ilvl w:val="2"/>
                <w:numId w:val="27"/>
              </w:numPr>
              <w:overflowPunct/>
              <w:autoSpaceDE/>
              <w:autoSpaceDN/>
              <w:adjustRightInd/>
              <w:spacing w:after="0"/>
              <w:textAlignment w:val="auto"/>
              <w:rPr>
                <w:lang w:eastAsia="ja-JP"/>
              </w:rPr>
            </w:pPr>
            <w:r w:rsidRPr="008E0327">
              <w:rPr>
                <w:lang w:eastAsia="ja-JP"/>
              </w:rPr>
              <w:t>RAN1 will try to decide the exact number in this week</w:t>
            </w:r>
          </w:p>
          <w:p w:rsidR="00036D95" w:rsidRPr="008E0327" w:rsidRDefault="00036D95" w:rsidP="007A06DF">
            <w:pPr>
              <w:numPr>
                <w:ilvl w:val="1"/>
                <w:numId w:val="27"/>
              </w:numPr>
              <w:overflowPunct/>
              <w:autoSpaceDE/>
              <w:autoSpaceDN/>
              <w:adjustRightInd/>
              <w:spacing w:after="0"/>
              <w:textAlignment w:val="auto"/>
              <w:rPr>
                <w:lang w:eastAsia="ja-JP"/>
              </w:rPr>
            </w:pPr>
            <w:r w:rsidRPr="007A06DF">
              <w:rPr>
                <w:bCs/>
                <w:iCs/>
                <w:lang w:eastAsia="ja-JP"/>
              </w:rPr>
              <w:t xml:space="preserve">Cross-carrier scheduling and </w:t>
            </w:r>
            <w:r w:rsidRPr="007A06DF">
              <w:rPr>
                <w:bCs/>
                <w:iCs/>
                <w:highlight w:val="yellow"/>
                <w:lang w:eastAsia="ja-JP"/>
              </w:rPr>
              <w:t>joint UCI feedback are supported</w:t>
            </w:r>
          </w:p>
          <w:p w:rsidR="00036D95" w:rsidRPr="007A06DF" w:rsidRDefault="00036D95" w:rsidP="007A06DF">
            <w:pPr>
              <w:numPr>
                <w:ilvl w:val="1"/>
                <w:numId w:val="27"/>
              </w:numPr>
              <w:overflowPunct/>
              <w:autoSpaceDE/>
              <w:autoSpaceDN/>
              <w:adjustRightInd/>
              <w:spacing w:after="0"/>
              <w:textAlignment w:val="auto"/>
              <w:rPr>
                <w:highlight w:val="yellow"/>
                <w:lang w:eastAsia="ja-JP"/>
              </w:rPr>
            </w:pPr>
            <w:r w:rsidRPr="007A06DF">
              <w:rPr>
                <w:bCs/>
                <w:iCs/>
                <w:highlight w:val="yellow"/>
                <w:lang w:eastAsia="ja-JP"/>
              </w:rPr>
              <w:t>Per-carrier TB mapping is supported</w:t>
            </w:r>
          </w:p>
          <w:p w:rsidR="00036D95" w:rsidRPr="008E0327" w:rsidRDefault="00036D95" w:rsidP="007A06DF">
            <w:pPr>
              <w:numPr>
                <w:ilvl w:val="2"/>
                <w:numId w:val="27"/>
              </w:numPr>
              <w:tabs>
                <w:tab w:val="num" w:pos="2160"/>
              </w:tabs>
              <w:overflowPunct/>
              <w:autoSpaceDE/>
              <w:autoSpaceDN/>
              <w:adjustRightInd/>
              <w:spacing w:after="0"/>
              <w:textAlignment w:val="auto"/>
              <w:rPr>
                <w:lang w:eastAsia="ja-JP"/>
              </w:rPr>
            </w:pPr>
            <w:r w:rsidRPr="007A06DF">
              <w:rPr>
                <w:bCs/>
                <w:iCs/>
                <w:lang w:eastAsia="ja-JP"/>
              </w:rPr>
              <w:t>FFS TB mapping across multiple carriers</w:t>
            </w:r>
          </w:p>
          <w:p w:rsidR="00036D95" w:rsidRPr="007A06DF" w:rsidRDefault="00036D95" w:rsidP="007A06DF">
            <w:pPr>
              <w:spacing w:after="0"/>
              <w:jc w:val="both"/>
              <w:rPr>
                <w:iCs/>
              </w:rPr>
            </w:pPr>
          </w:p>
          <w:p w:rsidR="00036D95" w:rsidRPr="0019512C" w:rsidRDefault="00036D95" w:rsidP="007A06DF">
            <w:pPr>
              <w:spacing w:after="60"/>
              <w:rPr>
                <w:b/>
                <w:u w:val="single"/>
                <w:lang w:eastAsia="ja-JP"/>
              </w:rPr>
            </w:pPr>
            <w:r w:rsidRPr="0019512C">
              <w:rPr>
                <w:rFonts w:hint="eastAsia"/>
                <w:b/>
                <w:highlight w:val="green"/>
                <w:u w:val="single"/>
                <w:lang w:eastAsia="ja-JP"/>
              </w:rPr>
              <w:t>Agreements</w:t>
            </w:r>
            <w:r w:rsidR="0019512C" w:rsidRPr="009132C1">
              <w:rPr>
                <w:b/>
                <w:highlight w:val="green"/>
                <w:lang w:val="x-none"/>
              </w:rPr>
              <w:t>@</w:t>
            </w:r>
            <w:r w:rsidR="0019512C" w:rsidRPr="009132C1">
              <w:rPr>
                <w:b/>
                <w:highlight w:val="green"/>
              </w:rPr>
              <w:t>RAN1#88</w:t>
            </w:r>
            <w:r w:rsidRPr="0019512C">
              <w:rPr>
                <w:rFonts w:hint="eastAsia"/>
                <w:b/>
                <w:highlight w:val="green"/>
                <w:u w:val="single"/>
                <w:lang w:eastAsia="ja-JP"/>
              </w:rPr>
              <w:t>:</w:t>
            </w:r>
          </w:p>
          <w:p w:rsidR="00036D95" w:rsidRPr="007D1620" w:rsidRDefault="00036D95" w:rsidP="007A06DF">
            <w:pPr>
              <w:numPr>
                <w:ilvl w:val="0"/>
                <w:numId w:val="28"/>
              </w:numPr>
              <w:overflowPunct/>
              <w:autoSpaceDE/>
              <w:autoSpaceDN/>
              <w:adjustRightInd/>
              <w:spacing w:after="0"/>
              <w:textAlignment w:val="auto"/>
              <w:rPr>
                <w:lang w:eastAsia="ja-JP"/>
              </w:rPr>
            </w:pPr>
            <w:r w:rsidRPr="007D1620">
              <w:rPr>
                <w:lang w:eastAsia="ja-JP"/>
              </w:rPr>
              <w:t>From RAN1 specification perspective, maximum channel bandwidth per NR carrier is 400 MHz in Rel-15</w:t>
            </w:r>
          </w:p>
          <w:p w:rsidR="00036D95" w:rsidRPr="007D1620" w:rsidRDefault="00036D95" w:rsidP="007A06DF">
            <w:pPr>
              <w:numPr>
                <w:ilvl w:val="1"/>
                <w:numId w:val="28"/>
              </w:numPr>
              <w:overflowPunct/>
              <w:autoSpaceDE/>
              <w:autoSpaceDN/>
              <w:adjustRightInd/>
              <w:spacing w:after="0"/>
              <w:textAlignment w:val="auto"/>
              <w:rPr>
                <w:lang w:eastAsia="ja-JP"/>
              </w:rPr>
            </w:pPr>
            <w:r w:rsidRPr="007D1620">
              <w:rPr>
                <w:lang w:eastAsia="ja-JP"/>
              </w:rPr>
              <w:t>Note:  final decision on the value  is up to RAN4</w:t>
            </w:r>
          </w:p>
          <w:p w:rsidR="00036D95" w:rsidRPr="007D1620" w:rsidRDefault="00036D95" w:rsidP="007A06DF">
            <w:pPr>
              <w:numPr>
                <w:ilvl w:val="0"/>
                <w:numId w:val="28"/>
              </w:numPr>
              <w:overflowPunct/>
              <w:autoSpaceDE/>
              <w:autoSpaceDN/>
              <w:adjustRightInd/>
              <w:spacing w:after="0"/>
              <w:textAlignment w:val="auto"/>
              <w:rPr>
                <w:lang w:eastAsia="ja-JP"/>
              </w:rPr>
            </w:pPr>
            <w:r>
              <w:rPr>
                <w:rFonts w:hint="eastAsia"/>
                <w:lang w:eastAsia="ja-JP"/>
              </w:rPr>
              <w:t xml:space="preserve">From RAN1 specification perspective, at least for single numerology case, candidates of the </w:t>
            </w:r>
            <w:r w:rsidRPr="007D1620">
              <w:rPr>
                <w:lang w:eastAsia="ja-JP"/>
              </w:rPr>
              <w:t xml:space="preserve">maximum number of subcarriers per NR carrier is </w:t>
            </w:r>
            <w:r w:rsidRPr="00C359B7">
              <w:rPr>
                <w:lang w:eastAsia="ja-JP"/>
              </w:rPr>
              <w:t>3300</w:t>
            </w:r>
            <w:r w:rsidRPr="00C359B7">
              <w:rPr>
                <w:rFonts w:hint="eastAsia"/>
                <w:lang w:eastAsia="ja-JP"/>
              </w:rPr>
              <w:t xml:space="preserve"> or 6600 </w:t>
            </w:r>
            <w:r>
              <w:rPr>
                <w:rFonts w:hint="eastAsia"/>
                <w:lang w:eastAsia="ja-JP"/>
              </w:rPr>
              <w:t xml:space="preserve"> </w:t>
            </w:r>
            <w:r w:rsidRPr="007D1620">
              <w:rPr>
                <w:lang w:eastAsia="ja-JP"/>
              </w:rPr>
              <w:t>in Rel-15</w:t>
            </w:r>
          </w:p>
          <w:p w:rsidR="00036D95" w:rsidRPr="007D1620" w:rsidRDefault="00036D95" w:rsidP="007A06DF">
            <w:pPr>
              <w:numPr>
                <w:ilvl w:val="1"/>
                <w:numId w:val="28"/>
              </w:numPr>
              <w:overflowPunct/>
              <w:autoSpaceDE/>
              <w:autoSpaceDN/>
              <w:adjustRightInd/>
              <w:spacing w:after="0"/>
              <w:textAlignment w:val="auto"/>
              <w:rPr>
                <w:lang w:eastAsia="ja-JP"/>
              </w:rPr>
            </w:pPr>
            <w:r>
              <w:rPr>
                <w:rFonts w:hint="eastAsia"/>
                <w:lang w:eastAsia="ja-JP"/>
              </w:rPr>
              <w:t xml:space="preserve">FFS: </w:t>
            </w:r>
            <w:r w:rsidRPr="007D1620">
              <w:rPr>
                <w:lang w:eastAsia="ja-JP"/>
              </w:rPr>
              <w:t>For mixed numerology case, the above applies to the lowest subcarrier spacing</w:t>
            </w:r>
          </w:p>
          <w:p w:rsidR="00036D95" w:rsidRPr="00C359B7" w:rsidRDefault="00036D95" w:rsidP="007A06DF">
            <w:pPr>
              <w:numPr>
                <w:ilvl w:val="1"/>
                <w:numId w:val="28"/>
              </w:numPr>
              <w:overflowPunct/>
              <w:autoSpaceDE/>
              <w:autoSpaceDN/>
              <w:adjustRightInd/>
              <w:spacing w:after="0"/>
              <w:textAlignment w:val="auto"/>
              <w:rPr>
                <w:lang w:eastAsia="ja-JP"/>
              </w:rPr>
            </w:pPr>
            <w:r w:rsidRPr="007D1620">
              <w:rPr>
                <w:lang w:eastAsia="ja-JP"/>
              </w:rPr>
              <w:t>Note: final value for a given channel BW is up to RAN4 decision</w:t>
            </w:r>
          </w:p>
          <w:p w:rsidR="00036D95" w:rsidRPr="007A06DF" w:rsidRDefault="00036D95" w:rsidP="007A06DF">
            <w:pPr>
              <w:numPr>
                <w:ilvl w:val="0"/>
                <w:numId w:val="28"/>
              </w:numPr>
              <w:overflowPunct/>
              <w:autoSpaceDE/>
              <w:autoSpaceDN/>
              <w:adjustRightInd/>
              <w:spacing w:after="0"/>
              <w:textAlignment w:val="auto"/>
              <w:rPr>
                <w:highlight w:val="yellow"/>
                <w:lang w:eastAsia="ja-JP"/>
              </w:rPr>
            </w:pPr>
            <w:r w:rsidRPr="007A06DF">
              <w:rPr>
                <w:highlight w:val="yellow"/>
                <w:lang w:eastAsia="ja-JP"/>
              </w:rPr>
              <w:t>From RAN1 specification perspective, the maximum number of NR carriers for CA and DC is 16</w:t>
            </w:r>
          </w:p>
          <w:p w:rsidR="00036D95" w:rsidRPr="007D1620" w:rsidRDefault="00036D95" w:rsidP="007A06DF">
            <w:pPr>
              <w:numPr>
                <w:ilvl w:val="1"/>
                <w:numId w:val="28"/>
              </w:numPr>
              <w:overflowPunct/>
              <w:autoSpaceDE/>
              <w:autoSpaceDN/>
              <w:adjustRightInd/>
              <w:spacing w:after="0"/>
              <w:textAlignment w:val="auto"/>
              <w:rPr>
                <w:lang w:eastAsia="ja-JP"/>
              </w:rPr>
            </w:pPr>
            <w:r w:rsidRPr="007D1620">
              <w:rPr>
                <w:lang w:eastAsia="ja-JP"/>
              </w:rPr>
              <w:t>Note that 32 is considered from RAN2 specification perspective</w:t>
            </w:r>
          </w:p>
          <w:p w:rsidR="00036D95" w:rsidRPr="007A06DF" w:rsidRDefault="00036D95" w:rsidP="007A06DF">
            <w:pPr>
              <w:numPr>
                <w:ilvl w:val="1"/>
                <w:numId w:val="28"/>
              </w:numPr>
              <w:overflowPunct/>
              <w:autoSpaceDE/>
              <w:autoSpaceDN/>
              <w:adjustRightInd/>
              <w:spacing w:after="0"/>
              <w:textAlignment w:val="auto"/>
              <w:rPr>
                <w:highlight w:val="yellow"/>
                <w:lang w:eastAsia="ja-JP"/>
              </w:rPr>
            </w:pPr>
            <w:r w:rsidRPr="007A06DF">
              <w:rPr>
                <w:highlight w:val="yellow"/>
                <w:lang w:eastAsia="ja-JP"/>
              </w:rPr>
              <w:t xml:space="preserve">The number of NR CCs in any aggregation is independently configured for downlink and uplink </w:t>
            </w:r>
          </w:p>
          <w:p w:rsidR="00036D95" w:rsidRPr="009132C1" w:rsidRDefault="00036D95" w:rsidP="007A06DF">
            <w:pPr>
              <w:numPr>
                <w:ilvl w:val="0"/>
                <w:numId w:val="28"/>
              </w:numPr>
              <w:overflowPunct/>
              <w:autoSpaceDE/>
              <w:autoSpaceDN/>
              <w:adjustRightInd/>
              <w:spacing w:after="0"/>
              <w:textAlignment w:val="auto"/>
              <w:rPr>
                <w:lang w:eastAsia="ja-JP"/>
              </w:rPr>
            </w:pPr>
            <w:r w:rsidRPr="007D1620">
              <w:rPr>
                <w:lang w:eastAsia="ja-JP"/>
              </w:rPr>
              <w:t xml:space="preserve">NR channel designs should consider </w:t>
            </w:r>
            <w:r>
              <w:rPr>
                <w:rFonts w:hint="eastAsia"/>
                <w:lang w:eastAsia="ja-JP"/>
              </w:rPr>
              <w:t xml:space="preserve">potential </w:t>
            </w:r>
            <w:r w:rsidRPr="007D1620">
              <w:rPr>
                <w:lang w:eastAsia="ja-JP"/>
              </w:rPr>
              <w:t>future extension of the above parameters in later releases, allowing Rel-15 UE to have access to NR network on the same frequency band in later releases</w:t>
            </w:r>
          </w:p>
          <w:p w:rsidR="006235F6" w:rsidRDefault="006235F6" w:rsidP="007A06DF">
            <w:pPr>
              <w:numPr>
                <w:ilvl w:val="0"/>
                <w:numId w:val="28"/>
              </w:numPr>
              <w:overflowPunct/>
              <w:autoSpaceDE/>
              <w:autoSpaceDN/>
              <w:adjustRightInd/>
              <w:spacing w:after="0"/>
              <w:textAlignment w:val="auto"/>
              <w:rPr>
                <w:lang w:eastAsia="ja-JP"/>
              </w:rPr>
            </w:pPr>
          </w:p>
          <w:p w:rsidR="0019512C" w:rsidRPr="0019512C" w:rsidRDefault="0019512C" w:rsidP="0019512C">
            <w:pPr>
              <w:spacing w:after="60"/>
              <w:rPr>
                <w:b/>
                <w:u w:val="single"/>
                <w:lang w:eastAsia="ja-JP"/>
              </w:rPr>
            </w:pPr>
            <w:r w:rsidRPr="0019512C">
              <w:rPr>
                <w:rFonts w:hint="eastAsia"/>
                <w:b/>
                <w:highlight w:val="green"/>
                <w:u w:val="single"/>
                <w:lang w:eastAsia="ja-JP"/>
              </w:rPr>
              <w:t>Agreements</w:t>
            </w:r>
            <w:r w:rsidRPr="009132C1">
              <w:rPr>
                <w:rFonts w:eastAsiaTheme="minorEastAsia"/>
                <w:b/>
                <w:iCs/>
                <w:highlight w:val="green"/>
                <w:lang w:val="en-US" w:eastAsia="ko-KR"/>
              </w:rPr>
              <w:t>@</w:t>
            </w:r>
            <w:r w:rsidRPr="009132C1">
              <w:rPr>
                <w:rFonts w:eastAsia="MS Mincho"/>
                <w:b/>
                <w:iCs/>
                <w:highlight w:val="green"/>
                <w:lang w:val="en-US" w:eastAsia="ja-JP"/>
              </w:rPr>
              <w:t>RAN1#88bis</w:t>
            </w:r>
            <w:r w:rsidRPr="0019512C">
              <w:rPr>
                <w:rFonts w:hint="eastAsia"/>
                <w:b/>
                <w:highlight w:val="green"/>
                <w:u w:val="single"/>
                <w:lang w:eastAsia="ja-JP"/>
              </w:rPr>
              <w:t>:</w:t>
            </w:r>
          </w:p>
          <w:p w:rsidR="006235F6" w:rsidRPr="0000728E" w:rsidRDefault="006235F6" w:rsidP="006235F6">
            <w:r w:rsidRPr="0000728E">
              <w:rPr>
                <w:highlight w:val="green"/>
              </w:rPr>
              <w:t>Agreements for duplication in CA</w:t>
            </w:r>
            <w:r w:rsidRPr="0000728E">
              <w:t xml:space="preserve"> case</w:t>
            </w:r>
          </w:p>
          <w:p w:rsidR="006235F6" w:rsidRPr="0000728E" w:rsidRDefault="006235F6" w:rsidP="006235F6">
            <w:r w:rsidRPr="0000728E">
              <w:lastRenderedPageBreak/>
              <w:t>1</w:t>
            </w:r>
            <w:r w:rsidRPr="0000728E">
              <w:tab/>
            </w:r>
            <w:r w:rsidRPr="009132C1">
              <w:rPr>
                <w:highlight w:val="yellow"/>
              </w:rPr>
              <w:t xml:space="preserve">Duplication on a single carrier will </w:t>
            </w:r>
            <w:r w:rsidRPr="009132C1">
              <w:rPr>
                <w:b/>
                <w:color w:val="FF0000"/>
                <w:highlight w:val="yellow"/>
              </w:rPr>
              <w:t>not</w:t>
            </w:r>
            <w:r w:rsidRPr="009132C1">
              <w:rPr>
                <w:color w:val="FF0000"/>
                <w:highlight w:val="yellow"/>
              </w:rPr>
              <w:t xml:space="preserve"> </w:t>
            </w:r>
            <w:r w:rsidRPr="009132C1">
              <w:rPr>
                <w:highlight w:val="yellow"/>
              </w:rPr>
              <w:t>be supported</w:t>
            </w:r>
          </w:p>
          <w:p w:rsidR="006235F6" w:rsidRPr="0000728E" w:rsidRDefault="006235F6" w:rsidP="006235F6">
            <w:r w:rsidRPr="0000728E">
              <w:t>2</w:t>
            </w:r>
            <w:r w:rsidRPr="0000728E">
              <w:tab/>
              <w:t xml:space="preserve">RRC configured mapping of the 2 duplicate LCHs to </w:t>
            </w:r>
            <w:r w:rsidRPr="00234654">
              <w:rPr>
                <w:b/>
              </w:rPr>
              <w:t>different carriers will be supported</w:t>
            </w:r>
            <w:r w:rsidRPr="0000728E">
              <w:t xml:space="preserve"> (One carrier cannot have both of the duplicate LCHs mapped to it)</w:t>
            </w:r>
          </w:p>
          <w:p w:rsidR="00036D95" w:rsidRPr="006235F6" w:rsidRDefault="006235F6" w:rsidP="009132C1">
            <w:pPr>
              <w:rPr>
                <w:rFonts w:eastAsia="맑은 고딕"/>
                <w:lang w:eastAsia="ko-KR"/>
              </w:rPr>
            </w:pPr>
            <w:r w:rsidRPr="0000728E">
              <w:t>3</w:t>
            </w:r>
            <w:r w:rsidRPr="0000728E">
              <w:tab/>
              <w:t>Duplicated PDCP PDUs are submitted to two different RLC entities</w:t>
            </w:r>
          </w:p>
        </w:tc>
      </w:tr>
    </w:tbl>
    <w:p w:rsidR="00036D95" w:rsidRPr="00036D95" w:rsidRDefault="00036D95" w:rsidP="002C2B16">
      <w:pPr>
        <w:spacing w:after="0"/>
        <w:jc w:val="both"/>
        <w:rPr>
          <w:rFonts w:eastAsia="맑은 고딕"/>
          <w:lang w:eastAsia="ko-KR"/>
        </w:rPr>
      </w:pPr>
    </w:p>
    <w:p w:rsidR="00551982" w:rsidRDefault="00551982" w:rsidP="00551982">
      <w:pPr>
        <w:jc w:val="both"/>
        <w:rPr>
          <w:rFonts w:eastAsia="맑은 고딕"/>
          <w:lang w:eastAsia="ko-KR"/>
        </w:rPr>
      </w:pPr>
      <w:r w:rsidRPr="00551982">
        <w:rPr>
          <w:rFonts w:eastAsia="맑은 고딕"/>
          <w:lang w:eastAsia="ko-KR"/>
        </w:rPr>
        <w:t xml:space="preserve">In this </w:t>
      </w:r>
      <w:r w:rsidR="00301D15">
        <w:rPr>
          <w:rFonts w:eastAsia="맑은 고딕"/>
          <w:lang w:eastAsia="ko-KR"/>
        </w:rPr>
        <w:t>contribution</w:t>
      </w:r>
      <w:r w:rsidR="00B14472">
        <w:rPr>
          <w:rFonts w:eastAsia="맑은 고딕" w:hint="eastAsia"/>
          <w:lang w:eastAsia="ko-KR"/>
        </w:rPr>
        <w:t>,</w:t>
      </w:r>
      <w:r w:rsidR="002133C1">
        <w:rPr>
          <w:rFonts w:eastAsia="맑은 고딕" w:hint="eastAsia"/>
          <w:lang w:eastAsia="ko-KR"/>
        </w:rPr>
        <w:t xml:space="preserve"> we discuss the needs of fast</w:t>
      </w:r>
      <w:r w:rsidRPr="00551982">
        <w:rPr>
          <w:rFonts w:eastAsia="맑은 고딕"/>
          <w:lang w:eastAsia="ko-KR"/>
        </w:rPr>
        <w:t xml:space="preserve"> carrier switching in multi-carrier </w:t>
      </w:r>
      <w:r>
        <w:rPr>
          <w:rFonts w:eastAsia="맑은 고딕"/>
          <w:lang w:eastAsia="ko-KR"/>
        </w:rPr>
        <w:t xml:space="preserve">scenarios </w:t>
      </w:r>
      <w:r w:rsidR="002133C1">
        <w:rPr>
          <w:rFonts w:eastAsia="맑은 고딕" w:hint="eastAsia"/>
          <w:lang w:eastAsia="ko-KR"/>
        </w:rPr>
        <w:t>of NR</w:t>
      </w:r>
      <w:r>
        <w:rPr>
          <w:rFonts w:eastAsia="맑은 고딕"/>
          <w:lang w:eastAsia="ko-KR"/>
        </w:rPr>
        <w:t>.</w:t>
      </w:r>
      <w:r>
        <w:rPr>
          <w:rFonts w:eastAsia="맑은 고딕" w:hint="eastAsia"/>
          <w:lang w:eastAsia="ko-KR"/>
        </w:rPr>
        <w:t xml:space="preserve"> </w:t>
      </w:r>
    </w:p>
    <w:p w:rsidR="00C46139" w:rsidRPr="00825FB4" w:rsidRDefault="00600EF6" w:rsidP="00732660">
      <w:pPr>
        <w:pStyle w:val="1"/>
        <w:jc w:val="both"/>
        <w:rPr>
          <w:rFonts w:eastAsia="맑은 고딕"/>
          <w:lang w:eastAsia="ko-KR"/>
        </w:rPr>
      </w:pPr>
      <w:r w:rsidRPr="00825FB4">
        <w:rPr>
          <w:rFonts w:eastAsia="맑은 고딕"/>
          <w:lang w:eastAsia="ko-KR"/>
        </w:rPr>
        <w:t xml:space="preserve">2 </w:t>
      </w:r>
      <w:r w:rsidR="005242E4">
        <w:rPr>
          <w:rFonts w:eastAsia="맑은 고딕" w:hint="eastAsia"/>
          <w:lang w:eastAsia="ko-KR"/>
        </w:rPr>
        <w:t xml:space="preserve">Needs of fast carrier </w:t>
      </w:r>
      <w:r w:rsidR="007C2E43">
        <w:rPr>
          <w:rFonts w:eastAsia="맑은 고딕"/>
          <w:lang w:eastAsia="ko-KR"/>
        </w:rPr>
        <w:t>switch</w:t>
      </w:r>
      <w:r w:rsidR="005242E4">
        <w:rPr>
          <w:rFonts w:eastAsia="맑은 고딕" w:hint="eastAsia"/>
          <w:lang w:eastAsia="ko-KR"/>
        </w:rPr>
        <w:t xml:space="preserve"> </w:t>
      </w:r>
    </w:p>
    <w:p w:rsidR="00AE45D0" w:rsidRPr="009132C1" w:rsidRDefault="004012AA" w:rsidP="009132C1">
      <w:pPr>
        <w:jc w:val="both"/>
        <w:rPr>
          <w:rFonts w:eastAsiaTheme="minorEastAsia"/>
        </w:rPr>
      </w:pPr>
      <w:r w:rsidRPr="00551982">
        <w:rPr>
          <w:rFonts w:eastAsia="맑은 고딕"/>
          <w:lang w:eastAsia="ko-KR"/>
        </w:rPr>
        <w:t>NR may be operated with the large number of component carrier (CC) and some UE has less number of RF capacity than the NR system (Network) because of relatively wider bandwidth around 1GHz in NR</w:t>
      </w:r>
      <w:r w:rsidR="00FC1458">
        <w:rPr>
          <w:rFonts w:eastAsia="맑은 고딕" w:hint="eastAsia"/>
          <w:lang w:eastAsia="ko-KR"/>
        </w:rPr>
        <w:t xml:space="preserve"> [</w:t>
      </w:r>
      <w:r w:rsidR="00553D27">
        <w:rPr>
          <w:rFonts w:eastAsia="맑은 고딕" w:hint="eastAsia"/>
          <w:lang w:eastAsia="ko-KR"/>
        </w:rPr>
        <w:t>1</w:t>
      </w:r>
      <w:r w:rsidR="00FC1458">
        <w:rPr>
          <w:rFonts w:eastAsia="맑은 고딕" w:hint="eastAsia"/>
          <w:lang w:eastAsia="ko-KR"/>
        </w:rPr>
        <w:t>]</w:t>
      </w:r>
      <w:r w:rsidRPr="00551982">
        <w:rPr>
          <w:rFonts w:eastAsia="맑은 고딕"/>
          <w:lang w:eastAsia="ko-KR"/>
        </w:rPr>
        <w:t>.</w:t>
      </w:r>
      <w:r>
        <w:rPr>
          <w:rFonts w:eastAsia="맑은 고딕" w:hint="eastAsia"/>
          <w:lang w:eastAsia="ko-KR"/>
        </w:rPr>
        <w:t xml:space="preserve"> </w:t>
      </w:r>
      <w:r w:rsidR="00840E7A">
        <w:rPr>
          <w:rFonts w:hint="eastAsia"/>
        </w:rPr>
        <w:t xml:space="preserve">In NR, the probability of the carrier switch event can be varied depending on </w:t>
      </w:r>
      <w:r w:rsidR="00840E7A" w:rsidRPr="00840E7A">
        <w:t xml:space="preserve">the number of activated CCs and </w:t>
      </w:r>
      <w:r w:rsidR="007334FD">
        <w:rPr>
          <w:rFonts w:hint="eastAsia"/>
        </w:rPr>
        <w:t>traffic arrivals</w:t>
      </w:r>
      <w:r w:rsidR="00FC6D62">
        <w:rPr>
          <w:rFonts w:eastAsiaTheme="minorEastAsia" w:hint="eastAsia"/>
          <w:lang w:eastAsia="ko-KR"/>
        </w:rPr>
        <w:t xml:space="preserve">. </w:t>
      </w:r>
    </w:p>
    <w:p w:rsidR="00731303" w:rsidRPr="009132C1" w:rsidRDefault="005242E4" w:rsidP="009132C1">
      <w:pPr>
        <w:pStyle w:val="2"/>
        <w:numPr>
          <w:ilvl w:val="0"/>
          <w:numId w:val="0"/>
        </w:numPr>
        <w:spacing w:line="276" w:lineRule="auto"/>
        <w:jc w:val="both"/>
      </w:pPr>
      <w:r>
        <w:rPr>
          <w:rFonts w:eastAsia="맑은 고딕" w:hint="eastAsia"/>
          <w:lang w:eastAsia="ko-KR"/>
        </w:rPr>
        <w:t xml:space="preserve">2.1 </w:t>
      </w:r>
      <w:r w:rsidR="00731303" w:rsidRPr="009132C1">
        <w:rPr>
          <w:rFonts w:eastAsia="맑은 고딕"/>
          <w:lang w:eastAsia="ko-KR"/>
        </w:rPr>
        <w:t xml:space="preserve">Larger number of activated CCs </w:t>
      </w:r>
    </w:p>
    <w:p w:rsidR="00EC4477" w:rsidRDefault="008D5562" w:rsidP="009132C1">
      <w:pPr>
        <w:pStyle w:val="obsandpros"/>
        <w:tabs>
          <w:tab w:val="clear" w:pos="1418"/>
          <w:tab w:val="left" w:pos="0"/>
          <w:tab w:val="left" w:pos="426"/>
        </w:tabs>
        <w:spacing w:after="140" w:line="240" w:lineRule="auto"/>
        <w:jc w:val="both"/>
        <w:rPr>
          <w:b/>
        </w:rPr>
      </w:pPr>
      <w:r>
        <w:rPr>
          <w:rFonts w:hint="eastAsia"/>
        </w:rPr>
        <w:t xml:space="preserve">As </w:t>
      </w:r>
      <w:r w:rsidR="00840E7A" w:rsidRPr="00840E7A">
        <w:t xml:space="preserve">the number of activated </w:t>
      </w:r>
      <w:r w:rsidRPr="00840E7A">
        <w:t xml:space="preserve">CCs </w:t>
      </w:r>
      <w:r>
        <w:t>is</w:t>
      </w:r>
      <w:r>
        <w:rPr>
          <w:rFonts w:hint="eastAsia"/>
        </w:rPr>
        <w:t xml:space="preserve"> </w:t>
      </w:r>
      <w:r>
        <w:t>increased, the</w:t>
      </w:r>
      <w:r>
        <w:rPr>
          <w:rFonts w:hint="eastAsia"/>
        </w:rPr>
        <w:t xml:space="preserve"> carrier switch event </w:t>
      </w:r>
      <w:r>
        <w:t>occur</w:t>
      </w:r>
      <w:r w:rsidR="009A164A">
        <w:rPr>
          <w:rFonts w:hint="eastAsia"/>
        </w:rPr>
        <w:t>s</w:t>
      </w:r>
      <w:r>
        <w:rPr>
          <w:rFonts w:hint="eastAsia"/>
        </w:rPr>
        <w:t xml:space="preserve"> more frequently</w:t>
      </w:r>
      <w:r w:rsidR="00C10C94">
        <w:rPr>
          <w:rFonts w:hint="eastAsia"/>
        </w:rPr>
        <w:t>.</w:t>
      </w:r>
      <w:r w:rsidR="000E36C2">
        <w:rPr>
          <w:rFonts w:hint="eastAsia"/>
        </w:rPr>
        <w:t xml:space="preserve"> </w:t>
      </w:r>
    </w:p>
    <w:p w:rsidR="00250804" w:rsidRPr="00EC4477" w:rsidRDefault="001043FA" w:rsidP="009132C1">
      <w:pPr>
        <w:pStyle w:val="obsandpros"/>
        <w:tabs>
          <w:tab w:val="clear" w:pos="1418"/>
          <w:tab w:val="left" w:pos="0"/>
          <w:tab w:val="left" w:pos="426"/>
        </w:tabs>
        <w:spacing w:after="140" w:line="240" w:lineRule="auto"/>
        <w:ind w:left="0" w:firstLine="0"/>
        <w:jc w:val="both"/>
        <w:rPr>
          <w:b/>
        </w:rPr>
      </w:pPr>
      <w:r w:rsidRPr="001043FA">
        <w:t>Let</w:t>
      </w:r>
      <w:r>
        <w:t>’s</w:t>
      </w:r>
      <w:r w:rsidR="00BF52C6">
        <w:rPr>
          <w:rFonts w:hint="eastAsia"/>
        </w:rPr>
        <w:t xml:space="preserve"> assume the </w:t>
      </w:r>
      <w:r w:rsidR="002568CE">
        <w:rPr>
          <w:rFonts w:hint="eastAsia"/>
        </w:rPr>
        <w:t xml:space="preserve">condition of </w:t>
      </w:r>
      <w:r w:rsidR="00BF52C6">
        <w:rPr>
          <w:rFonts w:hint="eastAsia"/>
        </w:rPr>
        <w:t xml:space="preserve">fixed </w:t>
      </w:r>
      <w:r w:rsidR="002568CE">
        <w:rPr>
          <w:rFonts w:hint="eastAsia"/>
        </w:rPr>
        <w:t xml:space="preserve">amount </w:t>
      </w:r>
      <w:r w:rsidR="00BF52C6">
        <w:rPr>
          <w:rFonts w:hint="eastAsia"/>
        </w:rPr>
        <w:t>traffic condition</w:t>
      </w:r>
      <w:r>
        <w:rPr>
          <w:rFonts w:hint="eastAsia"/>
        </w:rPr>
        <w:t xml:space="preserve">, and </w:t>
      </w:r>
      <w:r w:rsidR="00722608">
        <w:rPr>
          <w:rFonts w:hint="eastAsia"/>
        </w:rPr>
        <w:t>note</w:t>
      </w:r>
      <w:r w:rsidR="00C10C94">
        <w:rPr>
          <w:rFonts w:hint="eastAsia"/>
        </w:rPr>
        <w:t xml:space="preserve"> the number of activated CCs </w:t>
      </w:r>
      <w:r w:rsidR="00722608">
        <w:rPr>
          <w:rFonts w:hint="eastAsia"/>
        </w:rPr>
        <w:t>as</w:t>
      </w:r>
      <w:r w:rsidR="00C10C94">
        <w:rPr>
          <w:rFonts w:hint="eastAsia"/>
        </w:rPr>
        <w:t xml:space="preserve"> </w:t>
      </w:r>
      <w:r w:rsidR="00C10C94" w:rsidRPr="009132C1">
        <w:rPr>
          <w:i/>
        </w:rPr>
        <w:t>N</w:t>
      </w:r>
      <w:r w:rsidR="00C10C94" w:rsidRPr="009132C1">
        <w:rPr>
          <w:i/>
          <w:vertAlign w:val="subscript"/>
        </w:rPr>
        <w:t>A</w:t>
      </w:r>
      <w:r w:rsidR="00C10C94" w:rsidRPr="00C10C94">
        <w:rPr>
          <w:rFonts w:hint="eastAsia"/>
        </w:rPr>
        <w:t xml:space="preserve"> </w:t>
      </w:r>
      <w:r w:rsidR="0038105C">
        <w:rPr>
          <w:rFonts w:hint="eastAsia"/>
        </w:rPr>
        <w:t>(</w:t>
      </w:r>
      <w:r w:rsidR="0038105C" w:rsidRPr="00EC4477">
        <w:rPr>
          <w:i/>
        </w:rPr>
        <w:t>N</w:t>
      </w:r>
      <w:r w:rsidR="0038105C" w:rsidRPr="00EC4477">
        <w:rPr>
          <w:i/>
          <w:vertAlign w:val="subscript"/>
        </w:rPr>
        <w:t>A</w:t>
      </w:r>
      <w:r w:rsidR="0038105C">
        <w:rPr>
          <w:rFonts w:hint="eastAsia"/>
        </w:rPr>
        <w:t xml:space="preserve"> </w:t>
      </w:r>
      <w:r w:rsidR="0038105C">
        <w:t>≤</w:t>
      </w:r>
      <w:r w:rsidR="0038105C">
        <w:rPr>
          <w:rFonts w:hint="eastAsia"/>
        </w:rPr>
        <w:t xml:space="preserve"> 16 or 32) </w:t>
      </w:r>
      <w:r w:rsidR="00C10C94">
        <w:rPr>
          <w:rFonts w:hint="eastAsia"/>
        </w:rPr>
        <w:t xml:space="preserve">and </w:t>
      </w:r>
      <w:r w:rsidR="00722608">
        <w:rPr>
          <w:rFonts w:hint="eastAsia"/>
        </w:rPr>
        <w:t xml:space="preserve">the probability of the </w:t>
      </w:r>
      <w:r w:rsidR="00722608">
        <w:t>received</w:t>
      </w:r>
      <w:r w:rsidR="00722608">
        <w:rPr>
          <w:rFonts w:hint="eastAsia"/>
        </w:rPr>
        <w:t xml:space="preserve"> signal on </w:t>
      </w:r>
      <w:proofErr w:type="spellStart"/>
      <w:r w:rsidR="00DC060E" w:rsidRPr="009132C1">
        <w:rPr>
          <w:i/>
        </w:rPr>
        <w:t>i</w:t>
      </w:r>
      <w:r w:rsidR="00DC060E">
        <w:rPr>
          <w:rFonts w:hint="eastAsia"/>
        </w:rPr>
        <w:t>th</w:t>
      </w:r>
      <w:proofErr w:type="spellEnd"/>
      <w:r w:rsidR="00722608">
        <w:rPr>
          <w:rFonts w:hint="eastAsia"/>
        </w:rPr>
        <w:t xml:space="preserve"> CC gets lower or higher than pre-defined </w:t>
      </w:r>
      <w:r w:rsidR="00722608">
        <w:t>threshold</w:t>
      </w:r>
      <w:r w:rsidR="00722608">
        <w:rPr>
          <w:rFonts w:hint="eastAsia"/>
        </w:rPr>
        <w:t xml:space="preserve"> (i.e., A2/A4 event)</w:t>
      </w:r>
      <w:r w:rsidR="00794CD9">
        <w:rPr>
          <w:rFonts w:hint="eastAsia"/>
        </w:rPr>
        <w:t xml:space="preserve"> </w:t>
      </w:r>
      <w:r w:rsidR="00015B0C">
        <w:rPr>
          <w:rFonts w:hint="eastAsia"/>
        </w:rPr>
        <w:t>for</w:t>
      </w:r>
      <w:r w:rsidR="00794CD9">
        <w:rPr>
          <w:rFonts w:hint="eastAsia"/>
        </w:rPr>
        <w:t xml:space="preserve"> the time duration </w:t>
      </w:r>
      <w:proofErr w:type="spellStart"/>
      <w:r w:rsidR="00794CD9" w:rsidRPr="009132C1">
        <w:rPr>
          <w:i/>
        </w:rPr>
        <w:t>T</w:t>
      </w:r>
      <w:r w:rsidR="00C36DE8" w:rsidRPr="00EC4477">
        <w:rPr>
          <w:i/>
          <w:vertAlign w:val="subscript"/>
        </w:rPr>
        <w:t>O</w:t>
      </w:r>
      <w:r w:rsidR="00B9407C" w:rsidRPr="00EC4477">
        <w:rPr>
          <w:i/>
          <w:vertAlign w:val="subscript"/>
        </w:rPr>
        <w:t>b</w:t>
      </w:r>
      <w:proofErr w:type="spellEnd"/>
      <w:r w:rsidR="00722608">
        <w:rPr>
          <w:rFonts w:hint="eastAsia"/>
        </w:rPr>
        <w:t xml:space="preserve"> as </w:t>
      </w:r>
      <w:proofErr w:type="spellStart"/>
      <w:r w:rsidR="00722608" w:rsidRPr="009132C1">
        <w:rPr>
          <w:i/>
        </w:rPr>
        <w:t>Pr</w:t>
      </w:r>
      <w:proofErr w:type="spellEnd"/>
      <w:r w:rsidR="00722608">
        <w:rPr>
          <w:rFonts w:hint="eastAsia"/>
        </w:rPr>
        <w:t>(</w:t>
      </w:r>
      <w:proofErr w:type="spellStart"/>
      <w:r w:rsidR="00722608" w:rsidRPr="009132C1">
        <w:rPr>
          <w:i/>
        </w:rPr>
        <w:t>C</w:t>
      </w:r>
      <w:r w:rsidR="00722608" w:rsidRPr="009132C1">
        <w:rPr>
          <w:i/>
          <w:vertAlign w:val="subscript"/>
        </w:rPr>
        <w:t>i</w:t>
      </w:r>
      <w:proofErr w:type="spellEnd"/>
      <w:r w:rsidR="00745B5A" w:rsidRPr="00EC4477">
        <w:rPr>
          <w:i/>
        </w:rPr>
        <w:t xml:space="preserve">, </w:t>
      </w:r>
      <w:proofErr w:type="spellStart"/>
      <w:r w:rsidR="00745B5A" w:rsidRPr="00EC4477">
        <w:rPr>
          <w:i/>
        </w:rPr>
        <w:t>T</w:t>
      </w:r>
      <w:r w:rsidR="00C36DE8" w:rsidRPr="00EC4477">
        <w:rPr>
          <w:i/>
          <w:vertAlign w:val="subscript"/>
        </w:rPr>
        <w:t>Ob</w:t>
      </w:r>
      <w:proofErr w:type="spellEnd"/>
      <w:r w:rsidR="00722608">
        <w:rPr>
          <w:rFonts w:hint="eastAsia"/>
        </w:rPr>
        <w:t>)</w:t>
      </w:r>
      <w:r w:rsidR="00DC060E">
        <w:rPr>
          <w:rFonts w:hint="eastAsia"/>
        </w:rPr>
        <w:t xml:space="preserve">,  where 0 </w:t>
      </w:r>
      <w:r w:rsidR="00DC060E">
        <w:t>≤</w:t>
      </w:r>
      <w:r w:rsidR="00DC060E">
        <w:rPr>
          <w:rFonts w:hint="eastAsia"/>
        </w:rPr>
        <w:t xml:space="preserve">  </w:t>
      </w:r>
      <w:proofErr w:type="spellStart"/>
      <w:r w:rsidR="00DC060E" w:rsidRPr="00EC4477">
        <w:rPr>
          <w:i/>
        </w:rPr>
        <w:t>Pr</w:t>
      </w:r>
      <w:proofErr w:type="spellEnd"/>
      <w:r w:rsidR="00DC060E">
        <w:rPr>
          <w:rFonts w:hint="eastAsia"/>
        </w:rPr>
        <w:t>(</w:t>
      </w:r>
      <w:proofErr w:type="spellStart"/>
      <w:r w:rsidR="00DC060E" w:rsidRPr="00EC4477">
        <w:rPr>
          <w:i/>
        </w:rPr>
        <w:t>C</w:t>
      </w:r>
      <w:r w:rsidR="00DC060E" w:rsidRPr="00EC4477">
        <w:rPr>
          <w:i/>
          <w:vertAlign w:val="subscript"/>
        </w:rPr>
        <w:t>i</w:t>
      </w:r>
      <w:proofErr w:type="spellEnd"/>
      <w:r w:rsidR="003D3750" w:rsidRPr="00EC4477">
        <w:rPr>
          <w:i/>
        </w:rPr>
        <w:t xml:space="preserve">, </w:t>
      </w:r>
      <w:proofErr w:type="spellStart"/>
      <w:r w:rsidR="003D3750" w:rsidRPr="00EC4477">
        <w:rPr>
          <w:i/>
        </w:rPr>
        <w:t>T</w:t>
      </w:r>
      <w:r w:rsidR="003D3750" w:rsidRPr="00EC4477">
        <w:rPr>
          <w:i/>
          <w:vertAlign w:val="subscript"/>
        </w:rPr>
        <w:t>Ob</w:t>
      </w:r>
      <w:proofErr w:type="spellEnd"/>
      <w:r w:rsidR="00DC060E">
        <w:rPr>
          <w:rFonts w:hint="eastAsia"/>
        </w:rPr>
        <w:t xml:space="preserve">) </w:t>
      </w:r>
      <w:r w:rsidR="00DC060E">
        <w:t>≤</w:t>
      </w:r>
      <w:r w:rsidR="00DC060E">
        <w:rPr>
          <w:rFonts w:hint="eastAsia"/>
        </w:rPr>
        <w:t xml:space="preserve"> 1)</w:t>
      </w:r>
      <w:r w:rsidR="00722608">
        <w:rPr>
          <w:rFonts w:hint="eastAsia"/>
        </w:rPr>
        <w:t xml:space="preserve">. And thus the probability of carrier switch event </w:t>
      </w:r>
      <w:r w:rsidR="00722608">
        <w:t>with</w:t>
      </w:r>
      <w:r w:rsidR="00722608">
        <w:rPr>
          <w:rFonts w:hint="eastAsia"/>
        </w:rPr>
        <w:t xml:space="preserve"> </w:t>
      </w:r>
      <w:r w:rsidR="00722608" w:rsidRPr="00EC4477">
        <w:rPr>
          <w:i/>
        </w:rPr>
        <w:t>N</w:t>
      </w:r>
      <w:r w:rsidR="00722608" w:rsidRPr="00EC4477">
        <w:rPr>
          <w:i/>
          <w:vertAlign w:val="subscript"/>
        </w:rPr>
        <w:t xml:space="preserve">A </w:t>
      </w:r>
      <w:r w:rsidR="00722608">
        <w:rPr>
          <w:rFonts w:hint="eastAsia"/>
        </w:rPr>
        <w:t xml:space="preserve">activated CCs, </w:t>
      </w:r>
      <w:proofErr w:type="spellStart"/>
      <w:proofErr w:type="gramStart"/>
      <w:r w:rsidR="00722608" w:rsidRPr="00EC4477">
        <w:rPr>
          <w:i/>
        </w:rPr>
        <w:t>Pr</w:t>
      </w:r>
      <w:proofErr w:type="spellEnd"/>
      <w:r w:rsidR="00722608">
        <w:rPr>
          <w:rFonts w:hint="eastAsia"/>
        </w:rPr>
        <w:t>(</w:t>
      </w:r>
      <w:proofErr w:type="spellStart"/>
      <w:proofErr w:type="gramEnd"/>
      <w:r w:rsidR="00722608" w:rsidRPr="00EC4477">
        <w:rPr>
          <w:i/>
        </w:rPr>
        <w:t>C</w:t>
      </w:r>
      <w:r w:rsidR="00722608" w:rsidRPr="00EC4477">
        <w:rPr>
          <w:i/>
          <w:vertAlign w:val="subscript"/>
        </w:rPr>
        <w:t>sw</w:t>
      </w:r>
      <w:proofErr w:type="spellEnd"/>
      <w:r w:rsidR="00722608" w:rsidRPr="00EC4477">
        <w:rPr>
          <w:i/>
          <w:vertAlign w:val="subscript"/>
        </w:rPr>
        <w:t xml:space="preserve">, </w:t>
      </w:r>
      <w:r w:rsidR="00722608" w:rsidRPr="00EC4477">
        <w:rPr>
          <w:i/>
        </w:rPr>
        <w:t>N</w:t>
      </w:r>
      <w:r w:rsidR="00722608" w:rsidRPr="00EC4477">
        <w:rPr>
          <w:i/>
          <w:vertAlign w:val="subscript"/>
        </w:rPr>
        <w:t>A</w:t>
      </w:r>
      <w:r w:rsidR="00722608">
        <w:rPr>
          <w:rFonts w:hint="eastAsia"/>
        </w:rPr>
        <w:t xml:space="preserve">) can be </w:t>
      </w:r>
      <w:r w:rsidR="000855FB">
        <w:t>defined</w:t>
      </w:r>
      <w:r w:rsidR="00722608">
        <w:rPr>
          <w:rFonts w:hint="eastAsia"/>
        </w:rPr>
        <w:t xml:space="preserve"> that at least one CC gets the A2/A4 event</w:t>
      </w:r>
      <w:r w:rsidR="00015B0C">
        <w:rPr>
          <w:rFonts w:hint="eastAsia"/>
        </w:rPr>
        <w:t xml:space="preserve"> during the time duration </w:t>
      </w:r>
      <w:proofErr w:type="spellStart"/>
      <w:r w:rsidR="00015B0C" w:rsidRPr="00EC4477">
        <w:rPr>
          <w:i/>
        </w:rPr>
        <w:t>T</w:t>
      </w:r>
      <w:r w:rsidR="006161B6" w:rsidRPr="00EC4477">
        <w:rPr>
          <w:i/>
          <w:vertAlign w:val="subscript"/>
        </w:rPr>
        <w:t>O</w:t>
      </w:r>
      <w:r w:rsidR="00015B0C" w:rsidRPr="00EC4477">
        <w:rPr>
          <w:i/>
          <w:vertAlign w:val="subscript"/>
        </w:rPr>
        <w:t>b</w:t>
      </w:r>
      <w:proofErr w:type="spellEnd"/>
      <w:r w:rsidR="00451FE5">
        <w:rPr>
          <w:rFonts w:hint="eastAsia"/>
        </w:rPr>
        <w:t>.</w:t>
      </w:r>
    </w:p>
    <w:p w:rsidR="00250804" w:rsidRPr="0065351B" w:rsidRDefault="00250804" w:rsidP="00250804">
      <w:pPr>
        <w:pStyle w:val="obsandpros"/>
        <w:tabs>
          <w:tab w:val="left" w:pos="426"/>
        </w:tabs>
        <w:spacing w:after="140"/>
        <w:ind w:leftChars="200" w:left="1818"/>
        <w:jc w:val="right"/>
      </w:pPr>
      <m:oMath>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N</m:t>
                </m:r>
              </m:e>
              <m:sub>
                <m:r>
                  <w:rPr>
                    <w:rFonts w:ascii="Cambria Math" w:hAnsi="Cambria Math"/>
                  </w:rPr>
                  <m:t>A</m:t>
                </m:r>
              </m:sub>
            </m:sSub>
          </m:e>
        </m:d>
      </m:oMath>
      <w:r>
        <w:rPr>
          <w:rFonts w:hint="eastAsia"/>
        </w:rPr>
        <w:t xml:space="preserve"> = 1 </w:t>
      </w:r>
      <w:r>
        <w:t>̶̶</w:t>
      </w:r>
      <w:r>
        <w:rPr>
          <w:rFonts w:hint="eastAsia"/>
        </w:rPr>
        <w:t xml:space="preserve">  </w:t>
      </w:r>
      <m:oMath>
        <m:nary>
          <m:naryPr>
            <m:chr m:val="∏"/>
            <m:limLoc m:val="undOvr"/>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A</m:t>
                </m:r>
              </m:sub>
            </m:sSub>
          </m:sup>
          <m:e>
            <m:r>
              <w:rPr>
                <w:rFonts w:ascii="Cambria Math" w:hAnsi="Cambria Math"/>
              </w:rPr>
              <m:t>1-</m:t>
            </m:r>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Ob</m:t>
                </m:r>
              </m:sub>
            </m:sSub>
            <m:r>
              <m:rPr>
                <m:sty m:val="p"/>
              </m:rPr>
              <w:rPr>
                <w:rFonts w:ascii="Cambria Math" w:hAnsi="Cambria Math" w:hint="eastAsia"/>
              </w:rPr>
              <m:t>)</m:t>
            </m:r>
          </m:e>
        </m:nary>
      </m:oMath>
      <w:r>
        <w:rPr>
          <w:rFonts w:hint="eastAsia"/>
        </w:rPr>
        <w:tab/>
      </w:r>
      <w:r>
        <w:rPr>
          <w:rFonts w:hint="eastAsia"/>
        </w:rPr>
        <w:tab/>
      </w:r>
      <w:r>
        <w:rPr>
          <w:rFonts w:hint="eastAsia"/>
        </w:rPr>
        <w:tab/>
      </w:r>
      <w:r>
        <w:rPr>
          <w:rFonts w:hint="eastAsia"/>
        </w:rPr>
        <w:tab/>
        <w:t>(1)</w:t>
      </w:r>
    </w:p>
    <w:p w:rsidR="00250804" w:rsidRDefault="00250804" w:rsidP="009132C1">
      <w:pPr>
        <w:pStyle w:val="obsandpros"/>
        <w:tabs>
          <w:tab w:val="left" w:pos="426"/>
        </w:tabs>
        <w:spacing w:after="140"/>
        <w:ind w:leftChars="44" w:left="88" w:firstLine="0"/>
        <w:jc w:val="both"/>
      </w:pPr>
      <w:r>
        <w:t xml:space="preserve">If </w:t>
      </w:r>
      <w:r>
        <w:rPr>
          <w:rFonts w:hint="eastAsia"/>
        </w:rPr>
        <w:t xml:space="preserve">we assume the probability of the </w:t>
      </w:r>
      <w:r>
        <w:t>received</w:t>
      </w:r>
      <w:r>
        <w:rPr>
          <w:rFonts w:hint="eastAsia"/>
        </w:rPr>
        <w:t xml:space="preserve"> signal on </w:t>
      </w:r>
      <w:proofErr w:type="spellStart"/>
      <w:r w:rsidRPr="00D27DD5">
        <w:rPr>
          <w:rFonts w:hint="eastAsia"/>
          <w:i/>
        </w:rPr>
        <w:t>i</w:t>
      </w:r>
      <w:r>
        <w:rPr>
          <w:rFonts w:hint="eastAsia"/>
        </w:rPr>
        <w:t>th</w:t>
      </w:r>
      <w:proofErr w:type="spellEnd"/>
      <w:r>
        <w:rPr>
          <w:rFonts w:hint="eastAsia"/>
        </w:rPr>
        <w:t xml:space="preserve"> CC gets lower or higher than pre-defined </w:t>
      </w:r>
      <w:r>
        <w:t>threshold</w:t>
      </w:r>
      <w:r>
        <w:rPr>
          <w:rFonts w:hint="eastAsia"/>
        </w:rPr>
        <w:t xml:space="preserve"> (i.e., A2/A4 event) as </w:t>
      </w:r>
      <w:proofErr w:type="spellStart"/>
      <w:proofErr w:type="gramStart"/>
      <w:r w:rsidRPr="00D27DD5">
        <w:rPr>
          <w:rFonts w:hint="eastAsia"/>
          <w:i/>
        </w:rPr>
        <w:t>Pr</w:t>
      </w:r>
      <w:proofErr w:type="spellEnd"/>
      <w:r>
        <w:rPr>
          <w:rFonts w:hint="eastAsia"/>
        </w:rPr>
        <w:t>(</w:t>
      </w:r>
      <w:proofErr w:type="spellStart"/>
      <w:proofErr w:type="gramEnd"/>
      <w:r w:rsidRPr="00D27DD5">
        <w:rPr>
          <w:rFonts w:hint="eastAsia"/>
          <w:i/>
        </w:rPr>
        <w:t>C</w:t>
      </w:r>
      <w:r w:rsidRPr="00D27DD5">
        <w:rPr>
          <w:rFonts w:hint="eastAsia"/>
          <w:i/>
          <w:vertAlign w:val="subscript"/>
        </w:rPr>
        <w:t>i</w:t>
      </w:r>
      <w:proofErr w:type="spellEnd"/>
      <w:r>
        <w:rPr>
          <w:rFonts w:hint="eastAsia"/>
        </w:rPr>
        <w:t xml:space="preserve">) is independent with CC index and the value is </w:t>
      </w:r>
      <w:proofErr w:type="spellStart"/>
      <w:r w:rsidRPr="00D27DD5">
        <w:rPr>
          <w:rFonts w:hint="eastAsia"/>
          <w:i/>
        </w:rPr>
        <w:t>Pr</w:t>
      </w:r>
      <w:proofErr w:type="spellEnd"/>
      <w:r>
        <w:rPr>
          <w:rFonts w:hint="eastAsia"/>
        </w:rPr>
        <w:t>(</w:t>
      </w:r>
      <w:r w:rsidRPr="00D27DD5">
        <w:rPr>
          <w:rFonts w:hint="eastAsia"/>
          <w:i/>
        </w:rPr>
        <w:t>C</w:t>
      </w:r>
      <w:r>
        <w:rPr>
          <w:rFonts w:hint="eastAsia"/>
          <w:i/>
          <w:vertAlign w:val="subscript"/>
        </w:rPr>
        <w:t>0</w:t>
      </w:r>
      <w:r>
        <w:rPr>
          <w:rFonts w:hint="eastAsia"/>
        </w:rPr>
        <w:t xml:space="preserve">) then </w:t>
      </w:r>
    </w:p>
    <w:p w:rsidR="00250804" w:rsidRDefault="00250804" w:rsidP="00250804">
      <w:pPr>
        <w:pStyle w:val="obsandpros"/>
        <w:tabs>
          <w:tab w:val="clear" w:pos="1418"/>
          <w:tab w:val="left" w:pos="426"/>
        </w:tabs>
        <w:spacing w:after="140" w:line="240" w:lineRule="auto"/>
        <w:ind w:leftChars="200" w:left="400" w:firstLine="0"/>
        <w:jc w:val="right"/>
      </w:pPr>
      <m:oMath>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N</m:t>
            </m:r>
          </m:e>
          <m:sub>
            <m:r>
              <w:rPr>
                <w:rFonts w:ascii="Cambria Math" w:hAnsi="Cambria Math"/>
              </w:rPr>
              <m:t>A</m:t>
            </m:r>
          </m:sub>
        </m:sSub>
        <m:r>
          <m:rPr>
            <m:sty m:val="p"/>
          </m:rPr>
          <w:rPr>
            <w:rFonts w:ascii="Cambria Math" w:hAnsi="Cambria Math" w:hint="eastAsia"/>
          </w:rPr>
          <m:t>)</m:t>
        </m:r>
      </m:oMath>
      <w:r>
        <w:rPr>
          <w:rFonts w:hint="eastAsia"/>
        </w:rPr>
        <w:t xml:space="preserve"> = 1 </w:t>
      </w:r>
      <w:r>
        <w:t>̶̶</w:t>
      </w:r>
      <w:r>
        <w:rPr>
          <w:rFonts w:hint="eastAsia"/>
        </w:rPr>
        <w:t xml:space="preserve"> </w:t>
      </w:r>
      <m:oMath>
        <m:sSup>
          <m:sSupPr>
            <m:ctrlPr>
              <w:rPr>
                <w:rFonts w:ascii="Cambria Math" w:hAnsi="Cambria Math"/>
              </w:rPr>
            </m:ctrlPr>
          </m:sSupPr>
          <m:e>
            <m:d>
              <m:dPr>
                <m:ctrlPr>
                  <w:rPr>
                    <w:rFonts w:ascii="Cambria Math" w:hAnsi="Cambria Math"/>
                    <w:i/>
                  </w:rPr>
                </m:ctrlPr>
              </m:dPr>
              <m:e>
                <m:r>
                  <w:rPr>
                    <w:rFonts w:ascii="Cambria Math" w:hAnsi="Cambria Math"/>
                  </w:rPr>
                  <m:t>1-</m:t>
                </m:r>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o</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Ob</m:t>
                    </m:r>
                  </m:sub>
                </m:sSub>
                <m:r>
                  <m:rPr>
                    <m:sty m:val="p"/>
                  </m:rPr>
                  <w:rPr>
                    <w:rFonts w:ascii="Cambria Math" w:hAnsi="Cambria Math" w:hint="eastAsia"/>
                  </w:rPr>
                  <m:t>)</m:t>
                </m:r>
              </m:e>
            </m:d>
          </m:e>
          <m:sup>
            <m:sSub>
              <m:sSubPr>
                <m:ctrlPr>
                  <w:rPr>
                    <w:rFonts w:ascii="Cambria Math" w:hAnsi="Cambria Math"/>
                    <w:i/>
                  </w:rPr>
                </m:ctrlPr>
              </m:sSubPr>
              <m:e>
                <m:r>
                  <w:rPr>
                    <w:rFonts w:ascii="Cambria Math" w:hAnsi="Cambria Math"/>
                  </w:rPr>
                  <m:t>N</m:t>
                </m:r>
              </m:e>
              <m:sub>
                <m:r>
                  <w:rPr>
                    <w:rFonts w:ascii="Cambria Math" w:hAnsi="Cambria Math"/>
                  </w:rPr>
                  <m:t>A</m:t>
                </m:r>
              </m:sub>
            </m:sSub>
          </m:sup>
        </m:sSup>
        <m:r>
          <w:rPr>
            <w:rFonts w:ascii="Cambria Math" w:hAnsi="Cambria Math"/>
          </w:rPr>
          <m:t>.</m:t>
        </m:r>
      </m:oMath>
      <w:r>
        <w:rPr>
          <w:rFonts w:hint="eastAsia"/>
        </w:rPr>
        <w:tab/>
      </w:r>
      <w:r>
        <w:rPr>
          <w:rFonts w:hint="eastAsia"/>
        </w:rPr>
        <w:tab/>
      </w:r>
      <w:r>
        <w:rPr>
          <w:rFonts w:hint="eastAsia"/>
        </w:rPr>
        <w:tab/>
      </w:r>
      <w:r>
        <w:rPr>
          <w:rFonts w:hint="eastAsia"/>
        </w:rPr>
        <w:tab/>
      </w:r>
      <w:r>
        <w:rPr>
          <w:rFonts w:hint="eastAsia"/>
        </w:rPr>
        <w:tab/>
        <w:t>(2)</w:t>
      </w:r>
    </w:p>
    <w:p w:rsidR="00577DC1" w:rsidRDefault="00577DC1" w:rsidP="00577DC1">
      <w:pPr>
        <w:pStyle w:val="obsandpros"/>
        <w:tabs>
          <w:tab w:val="left" w:pos="426"/>
        </w:tabs>
        <w:spacing w:after="140"/>
        <w:jc w:val="both"/>
      </w:pPr>
      <w:r>
        <w:rPr>
          <w:rFonts w:hint="eastAsia"/>
        </w:rPr>
        <w:t xml:space="preserve">And thus the number of carrier </w:t>
      </w:r>
      <w:r>
        <w:t>switching</w:t>
      </w:r>
      <w:r>
        <w:rPr>
          <w:rFonts w:hint="eastAsia"/>
        </w:rPr>
        <w:t xml:space="preserve"> </w:t>
      </w:r>
      <w:proofErr w:type="spellStart"/>
      <w:r w:rsidRPr="00D27DD5">
        <w:rPr>
          <w:rFonts w:hint="eastAsia"/>
          <w:i/>
        </w:rPr>
        <w:t>N</w:t>
      </w:r>
      <w:r>
        <w:rPr>
          <w:rFonts w:hint="eastAsia"/>
          <w:i/>
        </w:rPr>
        <w:t>cs</w:t>
      </w:r>
      <w:proofErr w:type="spellEnd"/>
      <w:r w:rsidRPr="00C10C94">
        <w:rPr>
          <w:rFonts w:hint="eastAsia"/>
        </w:rPr>
        <w:t xml:space="preserve"> </w:t>
      </w:r>
      <w:r>
        <w:rPr>
          <w:rFonts w:hint="eastAsia"/>
        </w:rPr>
        <w:t>(</w:t>
      </w:r>
      <w:r w:rsidRPr="00D27DD5">
        <w:rPr>
          <w:rFonts w:hint="eastAsia"/>
          <w:i/>
        </w:rPr>
        <w:t>N</w:t>
      </w:r>
      <w:r w:rsidRPr="00D27DD5">
        <w:rPr>
          <w:rFonts w:hint="eastAsia"/>
          <w:i/>
          <w:vertAlign w:val="subscript"/>
        </w:rPr>
        <w:t>A</w:t>
      </w:r>
      <w:r>
        <w:rPr>
          <w:rFonts w:hint="eastAsia"/>
          <w:i/>
          <w:vertAlign w:val="subscript"/>
        </w:rPr>
        <w:t xml:space="preserve">, </w:t>
      </w:r>
      <w:proofErr w:type="spellStart"/>
      <w:r w:rsidRPr="00D27DD5">
        <w:rPr>
          <w:rFonts w:hint="eastAsia"/>
          <w:i/>
        </w:rPr>
        <w:t>T</w:t>
      </w:r>
      <w:r>
        <w:rPr>
          <w:rFonts w:hint="eastAsia"/>
          <w:i/>
          <w:vertAlign w:val="subscript"/>
        </w:rPr>
        <w:t>O</w:t>
      </w:r>
      <w:r w:rsidRPr="00D27DD5">
        <w:rPr>
          <w:rFonts w:hint="eastAsia"/>
          <w:i/>
          <w:vertAlign w:val="subscript"/>
        </w:rPr>
        <w:t>b</w:t>
      </w:r>
      <w:proofErr w:type="spellEnd"/>
      <w:r>
        <w:rPr>
          <w:rFonts w:hint="eastAsia"/>
        </w:rPr>
        <w:t xml:space="preserve">) with </w:t>
      </w:r>
      <w:r w:rsidRPr="00D27DD5">
        <w:rPr>
          <w:rFonts w:hint="eastAsia"/>
          <w:i/>
        </w:rPr>
        <w:t>N</w:t>
      </w:r>
      <w:r w:rsidRPr="00D27DD5">
        <w:rPr>
          <w:rFonts w:hint="eastAsia"/>
          <w:i/>
          <w:vertAlign w:val="subscript"/>
        </w:rPr>
        <w:t>A</w:t>
      </w:r>
      <w:r>
        <w:rPr>
          <w:rFonts w:hint="eastAsia"/>
          <w:i/>
          <w:vertAlign w:val="subscript"/>
        </w:rPr>
        <w:t xml:space="preserve"> </w:t>
      </w:r>
      <w:r>
        <w:rPr>
          <w:rFonts w:hint="eastAsia"/>
        </w:rPr>
        <w:t xml:space="preserve">activated CCs during the time duration </w:t>
      </w:r>
      <w:r>
        <w:rPr>
          <w:rFonts w:hint="eastAsia"/>
          <w:i/>
        </w:rPr>
        <w:t>T</w:t>
      </w:r>
      <w:r>
        <w:t xml:space="preserve"> </w:t>
      </w:r>
      <w:r>
        <w:rPr>
          <w:rFonts w:hint="eastAsia"/>
        </w:rPr>
        <w:t xml:space="preserve">is  </w:t>
      </w:r>
    </w:p>
    <w:p w:rsidR="00577DC1" w:rsidRPr="00250804" w:rsidRDefault="00577DC1" w:rsidP="00577DC1">
      <w:pPr>
        <w:pStyle w:val="obsandpros"/>
        <w:tabs>
          <w:tab w:val="left" w:pos="426"/>
        </w:tabs>
        <w:spacing w:after="140"/>
        <w:ind w:leftChars="200" w:left="1818"/>
        <w:jc w:val="right"/>
      </w:pPr>
      <w:r>
        <w:rPr>
          <w:rFonts w:hint="eastAsia"/>
        </w:rPr>
        <w:t xml:space="preserve"> </w:t>
      </w:r>
      <m:oMath>
        <m:f>
          <m:fPr>
            <m:type m:val="lin"/>
            <m:ctrlPr>
              <w:rPr>
                <w:rFonts w:ascii="Cambria Math" w:hAnsi="Cambria Math"/>
              </w:rPr>
            </m:ctrlPr>
          </m:fPr>
          <m:num>
            <m:r>
              <w:rPr>
                <w:rFonts w:ascii="Cambria Math" w:hAnsi="Cambria Math" w:hint="eastAsia"/>
              </w:rPr>
              <m:t>Ncs</m:t>
            </m:r>
            <m:r>
              <m:rPr>
                <m:sty m:val="p"/>
              </m:rPr>
              <w:rPr>
                <w:rFonts w:ascii="Cambria Math" w:hAnsi="Cambria Math" w:hint="eastAsia"/>
              </w:rPr>
              <m:t xml:space="preserve"> </m:t>
            </m:r>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A</m:t>
                    </m:r>
                  </m:sub>
                </m:sSub>
                <m:r>
                  <w:rPr>
                    <w:rFonts w:ascii="Cambria Math" w:hAnsi="Cambria Math" w:hint="eastAsia"/>
                    <w:vertAlign w:val="subscript"/>
                  </w:rPr>
                  <m:t xml:space="preserve">, </m:t>
                </m:r>
                <m:r>
                  <w:rPr>
                    <w:rFonts w:ascii="Cambria Math" w:hAnsi="Cambria Math" w:hint="eastAsia"/>
                  </w:rPr>
                  <m:t>T</m:t>
                </m:r>
              </m:e>
            </m:d>
            <m:r>
              <m:rPr>
                <m:sty m:val="p"/>
              </m:rPr>
              <w:rPr>
                <w:rFonts w:ascii="Cambria Math"/>
              </w:rPr>
              <m:t>=</m:t>
            </m:r>
            <m:r>
              <w:rPr>
                <w:rFonts w:ascii="Cambria Math" w:hAnsi="Cambria Math"/>
              </w:rPr>
              <m:t>T∙</m:t>
            </m:r>
            <m:func>
              <m:funcPr>
                <m:ctrlPr>
                  <w:rPr>
                    <w:rFonts w:ascii="Cambria Math" w:hAnsi="Cambria Math"/>
                    <w:i/>
                  </w:rPr>
                </m:ctrlPr>
              </m:funcPr>
              <m:fName>
                <m:r>
                  <w:rPr>
                    <w:rFonts w:ascii="Cambria Math" w:hAnsi="Cambria Math"/>
                  </w:rPr>
                  <m:t>Pr</m:t>
                </m:r>
              </m:fName>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i/>
                          </w:rPr>
                        </m:ctrlPr>
                      </m:sSubPr>
                      <m:e>
                        <m:r>
                          <w:rPr>
                            <w:rFonts w:ascii="Cambria Math" w:hAnsi="Cambria Math"/>
                          </w:rPr>
                          <m:t>N</m:t>
                        </m:r>
                      </m:e>
                      <m:sub>
                        <m:r>
                          <w:rPr>
                            <w:rFonts w:ascii="Cambria Math" w:hAnsi="Cambria Math"/>
                          </w:rPr>
                          <m:t>A</m:t>
                        </m:r>
                      </m:sub>
                    </m:sSub>
                  </m:e>
                </m:d>
              </m:e>
            </m:func>
          </m:num>
          <m:den>
            <m:sSub>
              <m:sSubPr>
                <m:ctrlPr>
                  <w:rPr>
                    <w:rFonts w:ascii="Cambria Math" w:hAnsi="Cambria Math"/>
                  </w:rPr>
                </m:ctrlPr>
              </m:sSubPr>
              <m:e>
                <m:r>
                  <w:rPr>
                    <w:rFonts w:ascii="Cambria Math" w:hAnsi="Cambria Math"/>
                  </w:rPr>
                  <m:t>T</m:t>
                </m:r>
              </m:e>
              <m:sub>
                <m:r>
                  <w:rPr>
                    <w:rFonts w:ascii="Cambria Math" w:hAnsi="Cambria Math"/>
                  </w:rPr>
                  <m:t>Ob</m:t>
                </m:r>
              </m:sub>
            </m:sSub>
          </m:den>
        </m:f>
        <m:r>
          <w:rPr>
            <w:rFonts w:ascii="Cambria Math" w:hAnsi="Cambria Math"/>
          </w:rPr>
          <m:t xml:space="preserve">= </m:t>
        </m:r>
        <m:f>
          <m:fPr>
            <m:type m:val="lin"/>
            <m:ctrlPr>
              <w:rPr>
                <w:rFonts w:ascii="Cambria Math" w:hAnsi="Cambria Math"/>
              </w:rPr>
            </m:ctrlPr>
          </m:fPr>
          <m:num>
            <m:r>
              <w:rPr>
                <w:rFonts w:ascii="Cambria Math" w:hAnsi="Cambria Math"/>
              </w:rPr>
              <m:t>T∙</m:t>
            </m:r>
            <m:d>
              <m:dPr>
                <m:ctrlPr>
                  <w:rPr>
                    <w:rFonts w:ascii="Cambria Math" w:hAnsi="Cambria Math"/>
                  </w:rPr>
                </m:ctrlPr>
              </m:dPr>
              <m:e>
                <m:r>
                  <m:rPr>
                    <m:sty m:val="p"/>
                  </m:rPr>
                  <w:rPr>
                    <w:rFonts w:ascii="Cambria Math" w:hAnsi="Cambria Math"/>
                  </w:rPr>
                  <m:t>1-</m:t>
                </m:r>
                <m:sSup>
                  <m:sSupPr>
                    <m:ctrlPr>
                      <w:rPr>
                        <w:rFonts w:ascii="Cambria Math" w:hAnsi="Cambria Math"/>
                      </w:rPr>
                    </m:ctrlPr>
                  </m:sSupPr>
                  <m:e>
                    <m:d>
                      <m:dPr>
                        <m:ctrlPr>
                          <w:rPr>
                            <w:rFonts w:ascii="Cambria Math" w:hAnsi="Cambria Math"/>
                            <w:i/>
                          </w:rPr>
                        </m:ctrlPr>
                      </m:dPr>
                      <m:e>
                        <m:r>
                          <w:rPr>
                            <w:rFonts w:ascii="Cambria Math" w:hAnsi="Cambria Math"/>
                          </w:rPr>
                          <m:t>1-</m:t>
                        </m:r>
                        <m:r>
                          <w:rPr>
                            <w:rFonts w:ascii="Cambria Math" w:hAnsi="Cambria Math" w:hint="eastAsia"/>
                          </w:rPr>
                          <m:t>Pr</m:t>
                        </m:r>
                        <m:r>
                          <m:rPr>
                            <m:sty m:val="p"/>
                          </m:rPr>
                          <w:rPr>
                            <w:rFonts w:ascii="Cambria Math" w:hAnsi="Cambria Math" w:hint="eastAsia"/>
                          </w:rPr>
                          <m:t>(</m:t>
                        </m:r>
                        <m:sSub>
                          <m:sSubPr>
                            <m:ctrlPr>
                              <w:rPr>
                                <w:rFonts w:ascii="Cambria Math" w:hAnsi="Cambria Math"/>
                              </w:rPr>
                            </m:ctrlPr>
                          </m:sSubPr>
                          <m:e>
                            <m:r>
                              <w:rPr>
                                <w:rFonts w:ascii="Cambria Math" w:hAnsi="Cambria Math"/>
                              </w:rPr>
                              <m:t>C</m:t>
                            </m:r>
                          </m:e>
                          <m:sub>
                            <m:r>
                              <w:rPr>
                                <w:rFonts w:ascii="Cambria Math" w:hAnsi="Cambria Math"/>
                              </w:rPr>
                              <m:t>o</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Ob</m:t>
                            </m:r>
                          </m:sub>
                        </m:sSub>
                        <m:r>
                          <m:rPr>
                            <m:sty m:val="p"/>
                          </m:rPr>
                          <w:rPr>
                            <w:rFonts w:ascii="Cambria Math" w:hAnsi="Cambria Math" w:hint="eastAsia"/>
                          </w:rPr>
                          <m:t>)</m:t>
                        </m:r>
                      </m:e>
                    </m:d>
                  </m:e>
                  <m:sup>
                    <m:sSub>
                      <m:sSubPr>
                        <m:ctrlPr>
                          <w:rPr>
                            <w:rFonts w:ascii="Cambria Math" w:hAnsi="Cambria Math"/>
                            <w:i/>
                          </w:rPr>
                        </m:ctrlPr>
                      </m:sSubPr>
                      <m:e>
                        <m:r>
                          <w:rPr>
                            <w:rFonts w:ascii="Cambria Math" w:hAnsi="Cambria Math"/>
                          </w:rPr>
                          <m:t>N</m:t>
                        </m:r>
                      </m:e>
                      <m:sub>
                        <m:r>
                          <w:rPr>
                            <w:rFonts w:ascii="Cambria Math" w:hAnsi="Cambria Math"/>
                          </w:rPr>
                          <m:t>A</m:t>
                        </m:r>
                      </m:sub>
                    </m:sSub>
                  </m:sup>
                </m:sSup>
              </m:e>
            </m:d>
          </m:num>
          <m:den>
            <m:sSub>
              <m:sSubPr>
                <m:ctrlPr>
                  <w:rPr>
                    <w:rFonts w:ascii="Cambria Math" w:hAnsi="Cambria Math"/>
                  </w:rPr>
                </m:ctrlPr>
              </m:sSubPr>
              <m:e>
                <m:r>
                  <w:rPr>
                    <w:rFonts w:ascii="Cambria Math" w:hAnsi="Cambria Math"/>
                  </w:rPr>
                  <m:t>T</m:t>
                </m:r>
              </m:e>
              <m:sub>
                <m:r>
                  <w:rPr>
                    <w:rFonts w:ascii="Cambria Math" w:hAnsi="Cambria Math"/>
                  </w:rPr>
                  <m:t>Ob</m:t>
                </m:r>
              </m:sub>
            </m:sSub>
          </m:den>
        </m:f>
      </m:oMath>
      <w:r>
        <w:rPr>
          <w:rFonts w:hint="eastAsia"/>
        </w:rPr>
        <w:tab/>
        <w:t>(3)</w:t>
      </w:r>
    </w:p>
    <w:p w:rsidR="006677D2" w:rsidRDefault="006677D2" w:rsidP="009132C1">
      <w:pPr>
        <w:pStyle w:val="obsandpros"/>
        <w:tabs>
          <w:tab w:val="clear" w:pos="1418"/>
          <w:tab w:val="left" w:pos="0"/>
          <w:tab w:val="left" w:pos="426"/>
        </w:tabs>
        <w:spacing w:after="140"/>
        <w:ind w:left="0" w:firstLine="0"/>
        <w:jc w:val="both"/>
      </w:pPr>
      <w:r w:rsidRPr="002618F2">
        <w:t>Figure</w:t>
      </w:r>
      <w:r>
        <w:rPr>
          <w:rFonts w:hint="eastAsia"/>
        </w:rPr>
        <w:t xml:space="preserve"> 1 plots the </w:t>
      </w:r>
      <w:r w:rsidRPr="00FB7323">
        <w:rPr>
          <w:rFonts w:hint="eastAsia"/>
        </w:rPr>
        <w:t>p</w:t>
      </w:r>
      <w:r w:rsidRPr="00FB7323">
        <w:t>robability</w:t>
      </w:r>
      <w:r w:rsidRPr="00FB7323">
        <w:rPr>
          <w:rFonts w:hint="eastAsia"/>
        </w:rPr>
        <w:t xml:space="preserve"> of carrier </w:t>
      </w:r>
      <w:r w:rsidRPr="00FB7323">
        <w:t>switch during</w:t>
      </w:r>
      <w:r w:rsidRPr="00FB7323">
        <w:rPr>
          <w:rFonts w:hint="eastAsia"/>
        </w:rPr>
        <w:t xml:space="preserve"> a given time </w:t>
      </w:r>
      <w:r w:rsidRPr="00FB7323">
        <w:t>duration</w:t>
      </w:r>
      <w:r w:rsidRPr="00FB7323">
        <w:rPr>
          <w:rFonts w:hint="eastAsia"/>
        </w:rPr>
        <w:t xml:space="preserve"> due to channel </w:t>
      </w:r>
      <w:r w:rsidRPr="00FB7323">
        <w:t>varying</w:t>
      </w:r>
      <w:r>
        <w:rPr>
          <w:rFonts w:hint="eastAsia"/>
        </w:rPr>
        <w:t xml:space="preserve"> based on the </w:t>
      </w:r>
      <w:r>
        <w:t>equations</w:t>
      </w:r>
      <w:r>
        <w:rPr>
          <w:rFonts w:hint="eastAsia"/>
        </w:rPr>
        <w:t xml:space="preserve"> of (2).</w:t>
      </w:r>
      <w:r w:rsidR="00693010">
        <w:rPr>
          <w:rFonts w:hint="eastAsia"/>
        </w:rPr>
        <w:t xml:space="preserve"> </w:t>
      </w:r>
      <w:r w:rsidR="00693010" w:rsidRPr="00693010">
        <w:t>As the number of activated CCs</w:t>
      </w:r>
      <w:r w:rsidR="00693010">
        <w:rPr>
          <w:rFonts w:hint="eastAsia"/>
        </w:rPr>
        <w:t xml:space="preserve"> and/or the probability of carrier switch event</w:t>
      </w:r>
      <w:r w:rsidR="00693010" w:rsidRPr="00693010">
        <w:t xml:space="preserve"> </w:t>
      </w:r>
      <w:r w:rsidR="00693010">
        <w:rPr>
          <w:rFonts w:hint="eastAsia"/>
        </w:rPr>
        <w:t>are</w:t>
      </w:r>
      <w:r w:rsidR="00693010" w:rsidRPr="00693010">
        <w:t xml:space="preserve"> increased, the latency can be degraded due to the carrier switching delay which occurs more frequently</w:t>
      </w:r>
    </w:p>
    <w:p w:rsidR="006677D2" w:rsidRDefault="006677D2" w:rsidP="006677D2">
      <w:pPr>
        <w:pStyle w:val="obsandpros"/>
        <w:tabs>
          <w:tab w:val="left" w:pos="0"/>
          <w:tab w:val="left" w:pos="426"/>
        </w:tabs>
        <w:spacing w:after="140"/>
        <w:jc w:val="center"/>
      </w:pPr>
      <w:r w:rsidRPr="009132C1">
        <w:rPr>
          <w:b/>
          <w:noProof/>
        </w:rPr>
        <w:drawing>
          <wp:inline distT="0" distB="0" distL="0" distR="0" wp14:anchorId="6CAF963C" wp14:editId="2723709D">
            <wp:extent cx="3143972" cy="2355544"/>
            <wp:effectExtent l="0" t="0" r="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50448" cy="2360396"/>
                    </a:xfrm>
                    <a:prstGeom prst="rect">
                      <a:avLst/>
                    </a:prstGeom>
                    <a:noFill/>
                    <a:ln>
                      <a:noFill/>
                    </a:ln>
                  </pic:spPr>
                </pic:pic>
              </a:graphicData>
            </a:graphic>
          </wp:inline>
        </w:drawing>
      </w:r>
    </w:p>
    <w:p w:rsidR="006677D2" w:rsidRPr="00FB7323" w:rsidRDefault="006677D2" w:rsidP="006677D2">
      <w:pPr>
        <w:pStyle w:val="obsandpros"/>
        <w:tabs>
          <w:tab w:val="left" w:pos="0"/>
          <w:tab w:val="left" w:pos="426"/>
        </w:tabs>
        <w:spacing w:after="140"/>
        <w:jc w:val="center"/>
      </w:pPr>
      <w:bookmarkStart w:id="1" w:name="_Ref465592942"/>
      <w:proofErr w:type="gramStart"/>
      <w:r>
        <w:t xml:space="preserve">Figure </w:t>
      </w:r>
      <w:bookmarkEnd w:id="1"/>
      <w:r>
        <w:rPr>
          <w:rFonts w:eastAsiaTheme="minorEastAsia" w:hint="eastAsia"/>
        </w:rPr>
        <w:t>1.</w:t>
      </w:r>
      <w:proofErr w:type="gramEnd"/>
      <w:r>
        <w:rPr>
          <w:rFonts w:eastAsiaTheme="minorEastAsia" w:hint="eastAsia"/>
        </w:rPr>
        <w:t xml:space="preserve"> </w:t>
      </w:r>
      <w:r>
        <w:rPr>
          <w:rFonts w:eastAsiaTheme="minorEastAsia"/>
        </w:rPr>
        <w:t>Probability</w:t>
      </w:r>
      <w:r>
        <w:rPr>
          <w:rFonts w:eastAsiaTheme="minorEastAsia" w:hint="eastAsia"/>
        </w:rPr>
        <w:t xml:space="preserve"> of carrier </w:t>
      </w:r>
      <w:r w:rsidR="002E349C">
        <w:rPr>
          <w:rFonts w:eastAsiaTheme="minorEastAsia"/>
        </w:rPr>
        <w:t>switch during</w:t>
      </w:r>
      <w:r>
        <w:rPr>
          <w:rFonts w:eastAsiaTheme="minorEastAsia" w:hint="eastAsia"/>
        </w:rPr>
        <w:t xml:space="preserve"> a given time </w:t>
      </w:r>
      <w:r>
        <w:rPr>
          <w:rFonts w:eastAsiaTheme="minorEastAsia"/>
        </w:rPr>
        <w:t>duration</w:t>
      </w:r>
      <w:r>
        <w:rPr>
          <w:rFonts w:eastAsiaTheme="minorEastAsia" w:hint="eastAsia"/>
        </w:rPr>
        <w:t xml:space="preserve"> due to channel </w:t>
      </w:r>
      <w:r>
        <w:rPr>
          <w:rFonts w:eastAsiaTheme="minorEastAsia"/>
        </w:rPr>
        <w:t>varying</w:t>
      </w:r>
    </w:p>
    <w:p w:rsidR="009A164A" w:rsidRDefault="009A164A" w:rsidP="009A164A">
      <w:pPr>
        <w:ind w:left="1418" w:hanging="1418"/>
        <w:jc w:val="both"/>
        <w:rPr>
          <w:rFonts w:eastAsia="맑은 고딕"/>
          <w:b/>
          <w:lang w:eastAsia="ko-KR"/>
        </w:rPr>
      </w:pPr>
      <w:r w:rsidRPr="00EB46EB">
        <w:rPr>
          <w:rFonts w:eastAsia="맑은 고딕" w:hint="eastAsia"/>
          <w:b/>
          <w:lang w:eastAsia="ko-KR"/>
        </w:rPr>
        <w:lastRenderedPageBreak/>
        <w:t xml:space="preserve">Observation </w:t>
      </w:r>
      <w:r w:rsidR="00731303">
        <w:rPr>
          <w:rFonts w:eastAsia="맑은 고딕" w:hint="eastAsia"/>
          <w:b/>
          <w:lang w:eastAsia="ko-KR"/>
        </w:rPr>
        <w:t>1</w:t>
      </w:r>
      <w:r w:rsidRPr="00EB46EB">
        <w:rPr>
          <w:rFonts w:eastAsia="맑은 고딕" w:hint="eastAsia"/>
          <w:b/>
          <w:lang w:eastAsia="ko-KR"/>
        </w:rPr>
        <w:t xml:space="preserve">: </w:t>
      </w:r>
      <w:r w:rsidRPr="009A164A">
        <w:rPr>
          <w:rFonts w:eastAsia="맑은 고딕"/>
          <w:b/>
          <w:lang w:eastAsia="ko-KR"/>
        </w:rPr>
        <w:t>As the number of activated CCs is incr</w:t>
      </w:r>
      <w:r>
        <w:rPr>
          <w:rFonts w:eastAsia="맑은 고딕"/>
          <w:b/>
          <w:lang w:eastAsia="ko-KR"/>
        </w:rPr>
        <w:t xml:space="preserve">eased, </w:t>
      </w:r>
      <w:r w:rsidR="00350E65">
        <w:rPr>
          <w:rFonts w:eastAsia="맑은 고딕" w:hint="eastAsia"/>
          <w:b/>
          <w:lang w:eastAsia="ko-KR"/>
        </w:rPr>
        <w:t>the latency</w:t>
      </w:r>
      <w:r>
        <w:rPr>
          <w:rFonts w:eastAsia="맑은 고딕" w:hint="eastAsia"/>
          <w:b/>
          <w:lang w:eastAsia="ko-KR"/>
        </w:rPr>
        <w:t xml:space="preserve"> can</w:t>
      </w:r>
      <w:r w:rsidR="00350E65">
        <w:rPr>
          <w:rFonts w:eastAsia="맑은 고딕" w:hint="eastAsia"/>
          <w:b/>
          <w:lang w:eastAsia="ko-KR"/>
        </w:rPr>
        <w:t xml:space="preserve"> be</w:t>
      </w:r>
      <w:r>
        <w:rPr>
          <w:rFonts w:eastAsia="맑은 고딕" w:hint="eastAsia"/>
          <w:b/>
          <w:lang w:eastAsia="ko-KR"/>
        </w:rPr>
        <w:t xml:space="preserve"> </w:t>
      </w:r>
      <w:r>
        <w:rPr>
          <w:rFonts w:eastAsia="맑은 고딕"/>
          <w:b/>
          <w:lang w:eastAsia="ko-KR"/>
        </w:rPr>
        <w:t>degraded</w:t>
      </w:r>
      <w:r>
        <w:rPr>
          <w:rFonts w:eastAsia="맑은 고딕" w:hint="eastAsia"/>
          <w:b/>
          <w:lang w:eastAsia="ko-KR"/>
        </w:rPr>
        <w:t xml:space="preserve"> </w:t>
      </w:r>
      <w:r w:rsidR="002824B6">
        <w:rPr>
          <w:rFonts w:eastAsia="맑은 고딕" w:hint="eastAsia"/>
          <w:b/>
          <w:lang w:eastAsia="ko-KR"/>
        </w:rPr>
        <w:t>due to the</w:t>
      </w:r>
      <w:r w:rsidR="00DA28DB">
        <w:rPr>
          <w:rFonts w:eastAsia="맑은 고딕"/>
          <w:b/>
          <w:lang w:eastAsia="ko-KR"/>
        </w:rPr>
        <w:t xml:space="preserve"> carrier</w:t>
      </w:r>
      <w:r w:rsidR="008E0966">
        <w:rPr>
          <w:rFonts w:eastAsia="맑은 고딕" w:hint="eastAsia"/>
          <w:b/>
          <w:lang w:eastAsia="ko-KR"/>
        </w:rPr>
        <w:t xml:space="preserve"> switching delay</w:t>
      </w:r>
      <w:r w:rsidR="002824B6">
        <w:rPr>
          <w:rFonts w:eastAsia="맑은 고딕" w:hint="eastAsia"/>
          <w:b/>
          <w:lang w:eastAsia="ko-KR"/>
        </w:rPr>
        <w:t xml:space="preserve"> which </w:t>
      </w:r>
      <w:r w:rsidR="002824B6">
        <w:rPr>
          <w:rFonts w:eastAsia="맑은 고딕"/>
          <w:b/>
          <w:lang w:eastAsia="ko-KR"/>
        </w:rPr>
        <w:t>occurs</w:t>
      </w:r>
      <w:r w:rsidR="002824B6">
        <w:rPr>
          <w:rFonts w:eastAsia="맑은 고딕" w:hint="eastAsia"/>
          <w:b/>
          <w:lang w:eastAsia="ko-KR"/>
        </w:rPr>
        <w:t xml:space="preserve"> </w:t>
      </w:r>
      <w:r w:rsidR="002824B6" w:rsidRPr="009A164A">
        <w:rPr>
          <w:rFonts w:eastAsia="맑은 고딕"/>
          <w:b/>
          <w:lang w:eastAsia="ko-KR"/>
        </w:rPr>
        <w:t>more frequently</w:t>
      </w:r>
      <w:r w:rsidR="008E0966">
        <w:rPr>
          <w:rFonts w:eastAsia="맑은 고딕" w:hint="eastAsia"/>
          <w:b/>
          <w:lang w:eastAsia="ko-KR"/>
        </w:rPr>
        <w:t>.</w:t>
      </w:r>
      <w:r>
        <w:rPr>
          <w:rFonts w:eastAsia="맑은 고딕" w:hint="eastAsia"/>
          <w:b/>
          <w:lang w:eastAsia="ko-KR"/>
        </w:rPr>
        <w:t xml:space="preserve"> </w:t>
      </w:r>
    </w:p>
    <w:p w:rsidR="00925B93" w:rsidRPr="009132C1" w:rsidRDefault="005242E4" w:rsidP="009132C1">
      <w:pPr>
        <w:pStyle w:val="2"/>
        <w:numPr>
          <w:ilvl w:val="0"/>
          <w:numId w:val="0"/>
        </w:numPr>
        <w:spacing w:line="276" w:lineRule="auto"/>
        <w:jc w:val="both"/>
        <w:rPr>
          <w:rFonts w:eastAsia="맑은 고딕"/>
          <w:lang w:eastAsia="ko-KR"/>
        </w:rPr>
      </w:pPr>
      <w:r>
        <w:rPr>
          <w:rFonts w:eastAsia="맑은 고딕" w:hint="eastAsia"/>
          <w:lang w:eastAsia="ko-KR"/>
        </w:rPr>
        <w:t xml:space="preserve">2.2 </w:t>
      </w:r>
      <w:r w:rsidR="00A35B5B">
        <w:rPr>
          <w:rFonts w:eastAsia="맑은 고딕" w:hint="eastAsia"/>
          <w:lang w:eastAsia="ko-KR"/>
        </w:rPr>
        <w:t>Dynamic t</w:t>
      </w:r>
      <w:r w:rsidR="00925B93" w:rsidRPr="009132C1">
        <w:rPr>
          <w:rFonts w:eastAsia="맑은 고딕"/>
          <w:lang w:eastAsia="ko-KR"/>
        </w:rPr>
        <w:t xml:space="preserve">raffic arrivals for the multiple services </w:t>
      </w:r>
    </w:p>
    <w:p w:rsidR="00041304" w:rsidRDefault="007334FD" w:rsidP="009132C1">
      <w:pPr>
        <w:pStyle w:val="obsandpros"/>
        <w:tabs>
          <w:tab w:val="clear" w:pos="1418"/>
          <w:tab w:val="left" w:pos="0"/>
        </w:tabs>
        <w:spacing w:after="140" w:line="240" w:lineRule="auto"/>
        <w:ind w:left="0" w:firstLine="0"/>
        <w:jc w:val="both"/>
      </w:pPr>
      <w:r>
        <w:rPr>
          <w:rFonts w:hint="eastAsia"/>
        </w:rPr>
        <w:t xml:space="preserve">Beside the number of activated CCs, </w:t>
      </w:r>
      <w:r w:rsidR="00C10C94">
        <w:rPr>
          <w:rFonts w:hint="eastAsia"/>
        </w:rPr>
        <w:t xml:space="preserve">the </w:t>
      </w:r>
      <w:r>
        <w:rPr>
          <w:rFonts w:hint="eastAsia"/>
        </w:rPr>
        <w:t>traffic arrivals</w:t>
      </w:r>
      <w:r w:rsidRPr="00840E7A">
        <w:rPr>
          <w:rFonts w:hint="eastAsia"/>
        </w:rPr>
        <w:t xml:space="preserve"> </w:t>
      </w:r>
      <w:r w:rsidR="001407CD">
        <w:t>can</w:t>
      </w:r>
      <w:r>
        <w:rPr>
          <w:rFonts w:hint="eastAsia"/>
        </w:rPr>
        <w:t xml:space="preserve"> affect the </w:t>
      </w:r>
      <w:r w:rsidR="008A2696">
        <w:t>frequency</w:t>
      </w:r>
      <w:r w:rsidR="008A2696">
        <w:rPr>
          <w:rFonts w:hint="eastAsia"/>
        </w:rPr>
        <w:t xml:space="preserve"> of </w:t>
      </w:r>
      <w:r w:rsidR="008A2696">
        <w:t>the</w:t>
      </w:r>
      <w:r w:rsidR="008A2696">
        <w:rPr>
          <w:rFonts w:hint="eastAsia"/>
        </w:rPr>
        <w:t xml:space="preserve"> carrier switching event</w:t>
      </w:r>
      <w:r w:rsidR="00023673">
        <w:rPr>
          <w:rFonts w:hint="eastAsia"/>
        </w:rPr>
        <w:t xml:space="preserve">. </w:t>
      </w:r>
      <w:r w:rsidR="00E55EE1">
        <w:rPr>
          <w:rFonts w:hint="eastAsia"/>
        </w:rPr>
        <w:t>Because</w:t>
      </w:r>
      <w:r w:rsidR="001407CD">
        <w:rPr>
          <w:rFonts w:hint="eastAsia"/>
        </w:rPr>
        <w:t xml:space="preserve"> </w:t>
      </w:r>
      <w:r w:rsidR="001407CD" w:rsidRPr="00EF7D3D">
        <w:rPr>
          <w:rFonts w:hint="eastAsia"/>
        </w:rPr>
        <w:t xml:space="preserve">NR </w:t>
      </w:r>
      <w:r w:rsidR="001407CD">
        <w:rPr>
          <w:rFonts w:hint="eastAsia"/>
        </w:rPr>
        <w:t xml:space="preserve">aims to support and </w:t>
      </w:r>
      <w:r w:rsidR="001407CD">
        <w:t>multiplex</w:t>
      </w:r>
      <w:r w:rsidR="001407CD" w:rsidRPr="00EF7D3D">
        <w:rPr>
          <w:rFonts w:hint="eastAsia"/>
        </w:rPr>
        <w:t xml:space="preserve"> </w:t>
      </w:r>
      <w:r w:rsidR="001407CD" w:rsidRPr="00EF7D3D">
        <w:t>multiple</w:t>
      </w:r>
      <w:r w:rsidR="001407CD" w:rsidRPr="00EF7D3D">
        <w:rPr>
          <w:rFonts w:hint="eastAsia"/>
        </w:rPr>
        <w:t xml:space="preserve"> services within one </w:t>
      </w:r>
      <w:r w:rsidR="001407CD" w:rsidRPr="00EF7D3D">
        <w:t xml:space="preserve">system </w:t>
      </w:r>
      <w:r w:rsidR="001407CD">
        <w:rPr>
          <w:rFonts w:hint="eastAsia"/>
        </w:rPr>
        <w:t>for instance</w:t>
      </w:r>
      <w:r w:rsidR="001407CD" w:rsidRPr="00EF7D3D">
        <w:t xml:space="preserve"> URLLC and eMBB</w:t>
      </w:r>
      <w:r w:rsidR="001407CD">
        <w:rPr>
          <w:rFonts w:hint="eastAsia"/>
        </w:rPr>
        <w:t xml:space="preserve"> (optionally</w:t>
      </w:r>
      <w:r w:rsidR="001407CD" w:rsidRPr="00EF7D3D">
        <w:t xml:space="preserve"> mMTC</w:t>
      </w:r>
      <w:r w:rsidR="001407CD">
        <w:rPr>
          <w:rFonts w:hint="eastAsia"/>
        </w:rPr>
        <w:t>)</w:t>
      </w:r>
      <w:r w:rsidR="00E55EE1">
        <w:rPr>
          <w:rFonts w:hint="eastAsia"/>
        </w:rPr>
        <w:t>,</w:t>
      </w:r>
      <w:r w:rsidR="001407CD">
        <w:rPr>
          <w:rFonts w:hint="eastAsia"/>
        </w:rPr>
        <w:t xml:space="preserve"> </w:t>
      </w:r>
      <w:r w:rsidR="00E55EE1">
        <w:rPr>
          <w:rFonts w:hint="eastAsia"/>
        </w:rPr>
        <w:t>t</w:t>
      </w:r>
      <w:r w:rsidR="001407CD">
        <w:rPr>
          <w:rFonts w:hint="eastAsia"/>
        </w:rPr>
        <w:t xml:space="preserve">he radios resource </w:t>
      </w:r>
      <w:r w:rsidR="001407CD">
        <w:t>can</w:t>
      </w:r>
      <w:r w:rsidR="001407CD">
        <w:rPr>
          <w:rFonts w:hint="eastAsia"/>
        </w:rPr>
        <w:t xml:space="preserve"> be dynamically allocated and multiplexed with </w:t>
      </w:r>
      <w:r w:rsidR="001407CD" w:rsidRPr="00EF7D3D">
        <w:t>URLLC and eMBB</w:t>
      </w:r>
      <w:r w:rsidR="001407CD">
        <w:rPr>
          <w:rFonts w:hint="eastAsia"/>
        </w:rPr>
        <w:t xml:space="preserve"> within one single wideband or multiple component </w:t>
      </w:r>
      <w:r w:rsidR="001407CD">
        <w:t>carriers</w:t>
      </w:r>
      <w:r w:rsidR="001407CD">
        <w:rPr>
          <w:rFonts w:hint="eastAsia"/>
        </w:rPr>
        <w:t xml:space="preserve">. </w:t>
      </w:r>
    </w:p>
    <w:p w:rsidR="00041304" w:rsidRDefault="00041304" w:rsidP="009132C1">
      <w:pPr>
        <w:pStyle w:val="obsandpros"/>
        <w:tabs>
          <w:tab w:val="clear" w:pos="1418"/>
          <w:tab w:val="left" w:pos="0"/>
        </w:tabs>
        <w:spacing w:after="140" w:line="240" w:lineRule="auto"/>
        <w:ind w:left="0" w:firstLine="0"/>
        <w:jc w:val="both"/>
      </w:pPr>
      <w:r>
        <w:t>L</w:t>
      </w:r>
      <w:r>
        <w:rPr>
          <w:rFonts w:hint="eastAsia"/>
        </w:rPr>
        <w:t>et</w:t>
      </w:r>
      <w:r>
        <w:t>’</w:t>
      </w:r>
      <w:r>
        <w:rPr>
          <w:rFonts w:hint="eastAsia"/>
        </w:rPr>
        <w:t xml:space="preserve">s note the probability of carrier switch with the traffic of </w:t>
      </w:r>
      <w:proofErr w:type="spellStart"/>
      <w:r w:rsidRPr="00D27DD5">
        <w:rPr>
          <w:rFonts w:hint="eastAsia"/>
          <w:i/>
        </w:rPr>
        <w:t>i</w:t>
      </w:r>
      <w:r>
        <w:rPr>
          <w:rFonts w:hint="eastAsia"/>
        </w:rPr>
        <w:t>th</w:t>
      </w:r>
      <w:proofErr w:type="spellEnd"/>
      <w:r>
        <w:rPr>
          <w:rFonts w:hint="eastAsia"/>
        </w:rPr>
        <w:t xml:space="preserve"> service during the time duration </w:t>
      </w:r>
      <w:proofErr w:type="spellStart"/>
      <w:r w:rsidRPr="000E36C2">
        <w:rPr>
          <w:rFonts w:hint="eastAsia"/>
          <w:i/>
        </w:rPr>
        <w:t>T</w:t>
      </w:r>
      <w:r w:rsidRPr="00E60F77">
        <w:rPr>
          <w:rFonts w:hint="eastAsia"/>
          <w:i/>
          <w:vertAlign w:val="subscript"/>
        </w:rPr>
        <w:t>Ob</w:t>
      </w:r>
      <w:proofErr w:type="spellEnd"/>
      <w:r>
        <w:rPr>
          <w:rFonts w:hint="eastAsia"/>
        </w:rPr>
        <w:t xml:space="preserve"> as </w:t>
      </w:r>
      <m:oMath>
        <m:r>
          <w:rPr>
            <w:rFonts w:ascii="Cambria Math" w:hAnsi="Cambria Math" w:hint="eastAsia"/>
          </w:rPr>
          <m:t>P</m:t>
        </m:r>
        <m:r>
          <w:rPr>
            <w:rFonts w:ascii="Cambria Math" w:hAnsi="Cambria Math"/>
          </w:rPr>
          <m:t>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1</m:t>
                </m:r>
              </m:sub>
            </m:sSub>
          </m:e>
        </m:d>
      </m:oMath>
      <w:r>
        <w:rPr>
          <w:rFonts w:hint="eastAsia"/>
        </w:rPr>
        <w:t xml:space="preserve">, if we account all the traffic arrivals with </w:t>
      </w:r>
      <w:r w:rsidRPr="00D27DD5">
        <w:rPr>
          <w:rFonts w:hint="eastAsia"/>
          <w:i/>
        </w:rPr>
        <w:t>S</w:t>
      </w:r>
      <w:r w:rsidRPr="00D27DD5">
        <w:rPr>
          <w:rFonts w:hint="eastAsia"/>
          <w:i/>
          <w:vertAlign w:val="subscript"/>
        </w:rPr>
        <w:t>K</w:t>
      </w:r>
      <w:r>
        <w:rPr>
          <w:rFonts w:hint="eastAsia"/>
        </w:rPr>
        <w:t xml:space="preserve"> multiple services, the probability of carrier switch due to the </w:t>
      </w:r>
      <w:r w:rsidR="00BC5EFD">
        <w:rPr>
          <w:rFonts w:eastAsiaTheme="minorEastAsia" w:hint="eastAsia"/>
        </w:rPr>
        <w:t>multiple type of traffic arrivals</w:t>
      </w:r>
      <w:r w:rsidR="00BC5EFD">
        <w:rPr>
          <w:rFonts w:hint="eastAsia"/>
        </w:rPr>
        <w:t xml:space="preserve"> </w:t>
      </w:r>
      <w:r>
        <w:rPr>
          <w:rFonts w:hint="eastAsia"/>
        </w:rPr>
        <w:t>can be increased as</w:t>
      </w:r>
    </w:p>
    <w:p w:rsidR="00041304" w:rsidRPr="001E5605" w:rsidRDefault="00970153" w:rsidP="009132C1">
      <w:pPr>
        <w:pStyle w:val="obsandpros"/>
        <w:tabs>
          <w:tab w:val="left" w:pos="426"/>
        </w:tabs>
        <w:spacing w:after="140"/>
        <w:ind w:leftChars="200" w:left="1818"/>
        <w:jc w:val="right"/>
      </w:pPr>
      <m:oMath>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K</m:t>
                </m:r>
              </m:sub>
            </m:sSub>
          </m:e>
        </m:d>
        <m:r>
          <w:rPr>
            <w:rFonts w:ascii="Cambria Math" w:hAnsi="Cambria Math"/>
          </w:rPr>
          <m:t>=1-</m:t>
        </m:r>
        <m:nary>
          <m:naryPr>
            <m:chr m:val="∏"/>
            <m:limLoc m:val="subSup"/>
            <m:ctrlPr>
              <w:rPr>
                <w:rFonts w:ascii="Cambria Math" w:hAnsi="Cambria Math"/>
                <w:i/>
              </w:rPr>
            </m:ctrlPr>
          </m:naryPr>
          <m:sub>
            <m:r>
              <w:rPr>
                <w:rFonts w:ascii="Cambria Math" w:hAnsi="Cambria Math"/>
              </w:rPr>
              <m:t>j=1</m:t>
            </m:r>
          </m:sub>
          <m:sup>
            <m:sSub>
              <m:sSubPr>
                <m:ctrlPr>
                  <w:rPr>
                    <w:rFonts w:ascii="Cambria Math" w:hAnsi="Cambria Math"/>
                  </w:rPr>
                </m:ctrlPr>
              </m:sSubPr>
              <m:e>
                <m:r>
                  <w:rPr>
                    <w:rFonts w:ascii="Cambria Math" w:hAnsi="Cambria Math"/>
                  </w:rPr>
                  <m:t>S</m:t>
                </m:r>
              </m:e>
              <m:sub>
                <m:r>
                  <w:rPr>
                    <w:rFonts w:ascii="Cambria Math" w:hAnsi="Cambria Math"/>
                  </w:rPr>
                  <m:t>K</m:t>
                </m:r>
              </m:sub>
            </m:sSub>
          </m:sup>
          <m:e>
            <m:d>
              <m:dPr>
                <m:ctrlPr>
                  <w:rPr>
                    <w:rFonts w:ascii="Cambria Math" w:hAnsi="Cambria Math"/>
                    <w:i/>
                  </w:rPr>
                </m:ctrlPr>
              </m:dPr>
              <m:e>
                <m:r>
                  <w:rPr>
                    <w:rFonts w:ascii="Cambria Math" w:hAnsi="Cambria Math"/>
                  </w:rPr>
                  <m:t>1-</m:t>
                </m:r>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j</m:t>
                        </m:r>
                      </m:sub>
                    </m:sSub>
                  </m:e>
                </m:d>
              </m:e>
            </m:d>
          </m:e>
        </m:nary>
        <m:r>
          <w:rPr>
            <w:rFonts w:ascii="Cambria Math" w:hAnsi="Cambria Math"/>
          </w:rPr>
          <m:t xml:space="preserve"> </m:t>
        </m:r>
      </m:oMath>
      <w:r w:rsidR="00041304">
        <w:rPr>
          <w:rFonts w:hint="eastAsia"/>
        </w:rPr>
        <w:tab/>
      </w:r>
      <w:r w:rsidR="00041304">
        <w:rPr>
          <w:rFonts w:hint="eastAsia"/>
        </w:rPr>
        <w:tab/>
      </w:r>
      <w:r w:rsidR="00041304">
        <w:rPr>
          <w:rFonts w:hint="eastAsia"/>
        </w:rPr>
        <w:tab/>
      </w:r>
      <w:r w:rsidR="00041304">
        <w:rPr>
          <w:rFonts w:hint="eastAsia"/>
        </w:rPr>
        <w:tab/>
        <w:t>(4)</w:t>
      </w:r>
    </w:p>
    <w:p w:rsidR="003D3750" w:rsidRDefault="003D3750" w:rsidP="0012125D">
      <w:pPr>
        <w:pStyle w:val="obsandpros"/>
        <w:tabs>
          <w:tab w:val="clear" w:pos="1418"/>
          <w:tab w:val="left" w:pos="0"/>
          <w:tab w:val="left" w:pos="426"/>
        </w:tabs>
        <w:spacing w:after="140" w:line="240" w:lineRule="auto"/>
        <w:ind w:left="0" w:firstLine="0"/>
        <w:jc w:val="both"/>
      </w:pPr>
      <w:r>
        <w:rPr>
          <w:rFonts w:hint="eastAsia"/>
        </w:rPr>
        <w:t xml:space="preserve">Because </w:t>
      </w:r>
      <w:r w:rsidR="00F472F8">
        <w:rPr>
          <w:rFonts w:hint="eastAsia"/>
        </w:rPr>
        <w:t xml:space="preserve">0 </w:t>
      </w:r>
      <w:r w:rsidR="00F472F8">
        <w:t>≤</w:t>
      </w:r>
      <w:r w:rsidR="00F472F8">
        <w:rPr>
          <w:rFonts w:hint="eastAsia"/>
        </w:rPr>
        <w:t xml:space="preserve"> </w:t>
      </w:r>
      <m:oMath>
        <m:r>
          <w:rPr>
            <w:rFonts w:ascii="Cambria Math" w:hAnsi="Cambria Math"/>
          </w:rPr>
          <m:t>1-</m:t>
        </m:r>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j</m:t>
                </m:r>
              </m:sub>
            </m:sSub>
          </m:e>
        </m:d>
      </m:oMath>
      <w:r w:rsidR="00F472F8">
        <w:rPr>
          <w:rFonts w:hint="eastAsia"/>
        </w:rPr>
        <w:t xml:space="preserve"> </w:t>
      </w:r>
      <w:r w:rsidR="00F472F8">
        <w:t>≤</w:t>
      </w:r>
      <w:r w:rsidR="00F472F8">
        <w:rPr>
          <w:rFonts w:hint="eastAsia"/>
        </w:rPr>
        <w:t xml:space="preserve"> 1, as the </w:t>
      </w:r>
      <w:proofErr w:type="spellStart"/>
      <w:r w:rsidR="00F472F8">
        <w:rPr>
          <w:rFonts w:hint="eastAsia"/>
        </w:rPr>
        <w:t>the</w:t>
      </w:r>
      <w:proofErr w:type="spellEnd"/>
      <w:r w:rsidR="00F472F8">
        <w:rPr>
          <w:rFonts w:hint="eastAsia"/>
        </w:rPr>
        <w:t xml:space="preserve"> number of service type </w:t>
      </w:r>
      <w:r w:rsidR="00F472F8" w:rsidRPr="00D27DD5">
        <w:rPr>
          <w:rFonts w:hint="eastAsia"/>
          <w:i/>
        </w:rPr>
        <w:t>S</w:t>
      </w:r>
      <w:r w:rsidR="00F472F8" w:rsidRPr="00D27DD5">
        <w:rPr>
          <w:rFonts w:hint="eastAsia"/>
          <w:i/>
          <w:vertAlign w:val="subscript"/>
        </w:rPr>
        <w:t>K</w:t>
      </w:r>
      <w:r w:rsidR="00F472F8">
        <w:rPr>
          <w:rFonts w:hint="eastAsia"/>
        </w:rPr>
        <w:t xml:space="preserve"> gets larger, </w:t>
      </w:r>
      <m:oMath>
        <m:r>
          <w:rPr>
            <w:rFonts w:ascii="Cambria Math" w:hAnsi="Cambria Math" w:hint="eastAsia"/>
          </w:rPr>
          <m:t>Pr</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SW</m:t>
                </m:r>
              </m:sub>
            </m:sSub>
            <m:r>
              <w:rPr>
                <w:rFonts w:ascii="Cambria Math" w:hAnsi="Cambria Math" w:hint="eastAsia"/>
                <w:vertAlign w:val="subscript"/>
              </w:rPr>
              <m:t xml:space="preserve">, </m:t>
            </m:r>
            <m:sSub>
              <m:sSubPr>
                <m:ctrlPr>
                  <w:rPr>
                    <w:rFonts w:ascii="Cambria Math" w:hAnsi="Cambria Math"/>
                  </w:rPr>
                </m:ctrlPr>
              </m:sSubPr>
              <m:e>
                <m:r>
                  <w:rPr>
                    <w:rFonts w:ascii="Cambria Math" w:hAnsi="Cambria Math"/>
                  </w:rPr>
                  <m:t>S</m:t>
                </m:r>
              </m:e>
              <m:sub>
                <m:r>
                  <w:rPr>
                    <w:rFonts w:ascii="Cambria Math" w:hAnsi="Cambria Math"/>
                  </w:rPr>
                  <m:t>K</m:t>
                </m:r>
              </m:sub>
            </m:sSub>
          </m:e>
        </m:d>
      </m:oMath>
      <w:r w:rsidR="00F472F8">
        <w:rPr>
          <w:rFonts w:hint="eastAsia"/>
        </w:rPr>
        <w:t xml:space="preserve"> is increased </w:t>
      </w:r>
    </w:p>
    <w:p w:rsidR="0012125D" w:rsidRDefault="0012125D" w:rsidP="0012125D">
      <w:pPr>
        <w:pStyle w:val="obsandpros"/>
        <w:tabs>
          <w:tab w:val="clear" w:pos="1418"/>
          <w:tab w:val="left" w:pos="0"/>
          <w:tab w:val="left" w:pos="426"/>
        </w:tabs>
        <w:spacing w:after="140" w:line="240" w:lineRule="auto"/>
        <w:ind w:left="0" w:firstLine="0"/>
        <w:jc w:val="both"/>
      </w:pPr>
      <w:r w:rsidRPr="002618F2">
        <w:t>Figure</w:t>
      </w:r>
      <w:r>
        <w:rPr>
          <w:rFonts w:hint="eastAsia"/>
        </w:rPr>
        <w:t xml:space="preserve"> </w:t>
      </w:r>
      <w:r w:rsidR="00514AB8">
        <w:rPr>
          <w:rFonts w:hint="eastAsia"/>
        </w:rPr>
        <w:t>2</w:t>
      </w:r>
      <w:r w:rsidR="00F472F8">
        <w:rPr>
          <w:rFonts w:hint="eastAsia"/>
        </w:rPr>
        <w:t xml:space="preserve"> </w:t>
      </w:r>
      <w:r>
        <w:rPr>
          <w:rFonts w:hint="eastAsia"/>
        </w:rPr>
        <w:t xml:space="preserve">plots the </w:t>
      </w:r>
      <w:r w:rsidRPr="00FB7323">
        <w:rPr>
          <w:rFonts w:hint="eastAsia"/>
        </w:rPr>
        <w:t>p</w:t>
      </w:r>
      <w:r w:rsidRPr="00FB7323">
        <w:t>robability</w:t>
      </w:r>
      <w:r w:rsidRPr="00FB7323">
        <w:rPr>
          <w:rFonts w:hint="eastAsia"/>
        </w:rPr>
        <w:t xml:space="preserve"> of carrier </w:t>
      </w:r>
      <w:r w:rsidRPr="00FB7323">
        <w:t>switch during</w:t>
      </w:r>
      <w:r w:rsidRPr="00FB7323">
        <w:rPr>
          <w:rFonts w:hint="eastAsia"/>
        </w:rPr>
        <w:t xml:space="preserve"> a given time </w:t>
      </w:r>
      <w:r w:rsidRPr="00FB7323">
        <w:t>duration</w:t>
      </w:r>
      <w:r w:rsidRPr="00FB7323">
        <w:rPr>
          <w:rFonts w:hint="eastAsia"/>
        </w:rPr>
        <w:t xml:space="preserve"> </w:t>
      </w:r>
      <w:r w:rsidR="003210A3">
        <w:rPr>
          <w:rFonts w:eastAsiaTheme="minorEastAsia" w:hint="eastAsia"/>
        </w:rPr>
        <w:t>with multiple type of traffic arrivals</w:t>
      </w:r>
      <w:r>
        <w:rPr>
          <w:rFonts w:hint="eastAsia"/>
        </w:rPr>
        <w:t xml:space="preserve"> based on the </w:t>
      </w:r>
      <w:r>
        <w:t>equations</w:t>
      </w:r>
      <w:r>
        <w:rPr>
          <w:rFonts w:hint="eastAsia"/>
        </w:rPr>
        <w:t xml:space="preserve"> of (</w:t>
      </w:r>
      <w:r w:rsidR="00470B09">
        <w:rPr>
          <w:rFonts w:hint="eastAsia"/>
        </w:rPr>
        <w:t>4</w:t>
      </w:r>
      <w:r>
        <w:rPr>
          <w:rFonts w:hint="eastAsia"/>
        </w:rPr>
        <w:t>).</w:t>
      </w:r>
    </w:p>
    <w:p w:rsidR="00514AB8" w:rsidRPr="00FB7323" w:rsidRDefault="00514AB8" w:rsidP="009132C1">
      <w:pPr>
        <w:pStyle w:val="obsandpros"/>
        <w:tabs>
          <w:tab w:val="clear" w:pos="1418"/>
          <w:tab w:val="left" w:pos="0"/>
          <w:tab w:val="left" w:pos="426"/>
        </w:tabs>
        <w:spacing w:after="140" w:line="240" w:lineRule="auto"/>
        <w:ind w:left="0" w:firstLine="0"/>
        <w:jc w:val="center"/>
      </w:pPr>
      <w:r>
        <w:rPr>
          <w:noProof/>
        </w:rPr>
        <mc:AlternateContent>
          <mc:Choice Requires="wps">
            <w:drawing>
              <wp:anchor distT="0" distB="0" distL="114300" distR="114300" simplePos="0" relativeHeight="251661312" behindDoc="0" locked="0" layoutInCell="1" allowOverlap="1" wp14:anchorId="073226B3" wp14:editId="2A035DF2">
                <wp:simplePos x="0" y="0"/>
                <wp:positionH relativeFrom="column">
                  <wp:posOffset>2080944</wp:posOffset>
                </wp:positionH>
                <wp:positionV relativeFrom="paragraph">
                  <wp:posOffset>319936</wp:posOffset>
                </wp:positionV>
                <wp:extent cx="175494" cy="347457"/>
                <wp:effectExtent l="57150" t="0" r="72390" b="14605"/>
                <wp:wrapNone/>
                <wp:docPr id="4" name="위쪽 화살표 4"/>
                <wp:cNvGraphicFramePr/>
                <a:graphic xmlns:a="http://schemas.openxmlformats.org/drawingml/2006/main">
                  <a:graphicData uri="http://schemas.microsoft.com/office/word/2010/wordprocessingShape">
                    <wps:wsp>
                      <wps:cNvSpPr/>
                      <wps:spPr>
                        <a:xfrm rot="19459194">
                          <a:off x="0" y="0"/>
                          <a:ext cx="175494" cy="347457"/>
                        </a:xfrm>
                        <a:prstGeom prst="upArrow">
                          <a:avLst/>
                        </a:prstGeom>
                        <a:no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위쪽 화살표 4" o:spid="_x0000_s1026" type="#_x0000_t68" style="position:absolute;left:0;text-align:left;margin-left:163.85pt;margin-top:25.2pt;width:13.8pt;height:27.35pt;rotation:-2338331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" adj="5455" filled="f" strokecolor="#c0504d [3205]" strokeweight="2pt"/>
            </w:pict>
          </mc:Fallback>
        </mc:AlternateContent>
      </w:r>
      <w:r>
        <w:rPr>
          <w:noProof/>
        </w:rPr>
        <mc:AlternateContent>
          <mc:Choice Requires="wps">
            <w:drawing>
              <wp:anchor distT="0" distB="0" distL="114300" distR="114300" simplePos="0" relativeHeight="251659264" behindDoc="0" locked="0" layoutInCell="1" allowOverlap="1" wp14:anchorId="1FBC4163" wp14:editId="142523AC">
                <wp:simplePos x="0" y="0"/>
                <wp:positionH relativeFrom="column">
                  <wp:posOffset>2670752</wp:posOffset>
                </wp:positionH>
                <wp:positionV relativeFrom="paragraph">
                  <wp:posOffset>538039</wp:posOffset>
                </wp:positionV>
                <wp:extent cx="158851" cy="440191"/>
                <wp:effectExtent l="95250" t="0" r="107950" b="17145"/>
                <wp:wrapNone/>
                <wp:docPr id="3" name="위쪽 화살표 3"/>
                <wp:cNvGraphicFramePr/>
                <a:graphic xmlns:a="http://schemas.openxmlformats.org/drawingml/2006/main">
                  <a:graphicData uri="http://schemas.microsoft.com/office/word/2010/wordprocessingShape">
                    <wps:wsp>
                      <wps:cNvSpPr/>
                      <wps:spPr>
                        <a:xfrm rot="19459194">
                          <a:off x="0" y="0"/>
                          <a:ext cx="158851" cy="440191"/>
                        </a:xfrm>
                        <a:prstGeom prst="up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위쪽 화살표 3" o:spid="_x0000_s1026" type="#_x0000_t68" style="position:absolute;left:0;text-align:left;margin-left:210.3pt;margin-top:42.35pt;width:12.5pt;height:34.65pt;rotation:-2338331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" adj="3897" filled="f" strokecolor="#243f60 [1604]" strokeweight="2pt"/>
            </w:pict>
          </mc:Fallback>
        </mc:AlternateContent>
      </w:r>
      <w:r>
        <w:rPr>
          <w:noProof/>
        </w:rPr>
        <w:drawing>
          <wp:inline distT="0" distB="0" distL="0" distR="0" wp14:anchorId="0782DAA5" wp14:editId="420AAC4E">
            <wp:extent cx="3249232" cy="2433632"/>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9200" cy="2433608"/>
                    </a:xfrm>
                    <a:prstGeom prst="rect">
                      <a:avLst/>
                    </a:prstGeom>
                    <a:noFill/>
                    <a:ln>
                      <a:noFill/>
                    </a:ln>
                  </pic:spPr>
                </pic:pic>
              </a:graphicData>
            </a:graphic>
          </wp:inline>
        </w:drawing>
      </w:r>
    </w:p>
    <w:p w:rsidR="0012125D" w:rsidRPr="00B41D24" w:rsidRDefault="00F472F8" w:rsidP="009132C1">
      <w:pPr>
        <w:pStyle w:val="obsandpros"/>
        <w:tabs>
          <w:tab w:val="clear" w:pos="1418"/>
          <w:tab w:val="left" w:pos="0"/>
        </w:tabs>
        <w:spacing w:after="140" w:line="240" w:lineRule="auto"/>
        <w:ind w:left="0" w:firstLine="0"/>
        <w:jc w:val="center"/>
      </w:pPr>
      <w:proofErr w:type="gramStart"/>
      <w:r>
        <w:t xml:space="preserve">Figure </w:t>
      </w:r>
      <w:r w:rsidR="00514AB8">
        <w:rPr>
          <w:rFonts w:eastAsiaTheme="minorEastAsia" w:hint="eastAsia"/>
        </w:rPr>
        <w:t>2</w:t>
      </w:r>
      <w:r>
        <w:rPr>
          <w:rFonts w:eastAsiaTheme="minorEastAsia" w:hint="eastAsia"/>
        </w:rPr>
        <w:t>.</w:t>
      </w:r>
      <w:proofErr w:type="gramEnd"/>
      <w:r>
        <w:rPr>
          <w:rFonts w:eastAsiaTheme="minorEastAsia" w:hint="eastAsia"/>
        </w:rPr>
        <w:t xml:space="preserve"> </w:t>
      </w:r>
      <w:r>
        <w:rPr>
          <w:rFonts w:eastAsiaTheme="minorEastAsia"/>
        </w:rPr>
        <w:t>Probability</w:t>
      </w:r>
      <w:r>
        <w:rPr>
          <w:rFonts w:eastAsiaTheme="minorEastAsia" w:hint="eastAsia"/>
        </w:rPr>
        <w:t xml:space="preserve"> of carrier </w:t>
      </w:r>
      <w:r w:rsidR="00C01A3A">
        <w:rPr>
          <w:rFonts w:eastAsiaTheme="minorEastAsia"/>
        </w:rPr>
        <w:t>switch during</w:t>
      </w:r>
      <w:r>
        <w:rPr>
          <w:rFonts w:eastAsiaTheme="minorEastAsia" w:hint="eastAsia"/>
        </w:rPr>
        <w:t xml:space="preserve"> a given time </w:t>
      </w:r>
      <w:r>
        <w:rPr>
          <w:rFonts w:eastAsiaTheme="minorEastAsia"/>
        </w:rPr>
        <w:t>duration</w:t>
      </w:r>
      <w:r>
        <w:rPr>
          <w:rFonts w:eastAsiaTheme="minorEastAsia" w:hint="eastAsia"/>
        </w:rPr>
        <w:t xml:space="preserve"> with multiple type of traffic arrivals</w:t>
      </w:r>
    </w:p>
    <w:p w:rsidR="001407CD" w:rsidRDefault="00041304" w:rsidP="009132C1">
      <w:pPr>
        <w:pStyle w:val="obsandpros"/>
        <w:tabs>
          <w:tab w:val="clear" w:pos="1418"/>
          <w:tab w:val="left" w:pos="0"/>
        </w:tabs>
        <w:spacing w:after="140" w:line="240" w:lineRule="auto"/>
        <w:ind w:left="0" w:firstLine="0"/>
        <w:jc w:val="both"/>
      </w:pPr>
      <w:r>
        <w:t>T</w:t>
      </w:r>
      <w:r>
        <w:rPr>
          <w:rFonts w:hint="eastAsia"/>
        </w:rPr>
        <w:t>herefore, t</w:t>
      </w:r>
      <w:r w:rsidR="00F0115A">
        <w:rPr>
          <w:rFonts w:hint="eastAsia"/>
        </w:rPr>
        <w:t>o</w:t>
      </w:r>
      <w:r w:rsidR="001407CD">
        <w:rPr>
          <w:rFonts w:hint="eastAsia"/>
        </w:rPr>
        <w:t xml:space="preserve"> </w:t>
      </w:r>
      <w:r w:rsidR="00F0115A">
        <w:rPr>
          <w:rFonts w:hint="eastAsia"/>
        </w:rPr>
        <w:t xml:space="preserve">support </w:t>
      </w:r>
      <w:r w:rsidR="00F0115A" w:rsidRPr="00EF7D3D">
        <w:t>multiple</w:t>
      </w:r>
      <w:r w:rsidR="00F0115A" w:rsidRPr="00EF7D3D">
        <w:rPr>
          <w:rFonts w:hint="eastAsia"/>
        </w:rPr>
        <w:t xml:space="preserve"> services within one </w:t>
      </w:r>
      <w:r w:rsidR="00F0115A" w:rsidRPr="00EF7D3D">
        <w:t>system</w:t>
      </w:r>
      <w:r w:rsidR="00F0115A">
        <w:rPr>
          <w:rFonts w:hint="eastAsia"/>
        </w:rPr>
        <w:t xml:space="preserve">, NR needs to </w:t>
      </w:r>
      <w:r w:rsidR="006E2FE3">
        <w:t>multiplex</w:t>
      </w:r>
      <w:r w:rsidR="00F0115A">
        <w:rPr>
          <w:rFonts w:hint="eastAsia"/>
        </w:rPr>
        <w:t xml:space="preserve"> different traffic and </w:t>
      </w:r>
      <w:r w:rsidR="00E55EE1">
        <w:rPr>
          <w:rFonts w:hint="eastAsia"/>
        </w:rPr>
        <w:t>thus</w:t>
      </w:r>
      <w:r w:rsidR="00F0115A">
        <w:t xml:space="preserve"> </w:t>
      </w:r>
      <w:r w:rsidR="00F0115A" w:rsidRPr="00EF7D3D">
        <w:t>the</w:t>
      </w:r>
      <w:r w:rsidR="001407CD">
        <w:t xml:space="preserve"> fast</w:t>
      </w:r>
      <w:r w:rsidR="001407CD">
        <w:rPr>
          <w:rFonts w:hint="eastAsia"/>
        </w:rPr>
        <w:t xml:space="preserve"> carrier switch operation can be essential for dynamic </w:t>
      </w:r>
      <w:r w:rsidR="001407CD">
        <w:t>multiplexing</w:t>
      </w:r>
      <w:r w:rsidR="001407CD">
        <w:rPr>
          <w:rFonts w:hint="eastAsia"/>
        </w:rPr>
        <w:t xml:space="preserve"> between multiple </w:t>
      </w:r>
      <w:r w:rsidR="001407CD">
        <w:t>services</w:t>
      </w:r>
      <w:r w:rsidR="001407CD">
        <w:rPr>
          <w:rFonts w:hint="eastAsia"/>
        </w:rPr>
        <w:t xml:space="preserve"> of NR.</w:t>
      </w:r>
    </w:p>
    <w:p w:rsidR="007334FD" w:rsidRPr="00607565" w:rsidRDefault="007334FD" w:rsidP="007334FD">
      <w:pPr>
        <w:ind w:left="1418" w:hanging="1418"/>
        <w:jc w:val="both"/>
        <w:rPr>
          <w:rFonts w:eastAsia="맑은 고딕"/>
          <w:b/>
          <w:lang w:eastAsia="ko-KR"/>
        </w:rPr>
      </w:pPr>
      <w:r w:rsidRPr="00EB46EB">
        <w:rPr>
          <w:rFonts w:eastAsia="맑은 고딕" w:hint="eastAsia"/>
          <w:b/>
          <w:lang w:eastAsia="ko-KR"/>
        </w:rPr>
        <w:t xml:space="preserve">Observation </w:t>
      </w:r>
      <w:r w:rsidR="00731303">
        <w:rPr>
          <w:rFonts w:eastAsia="맑은 고딕" w:hint="eastAsia"/>
          <w:b/>
          <w:lang w:eastAsia="ko-KR"/>
        </w:rPr>
        <w:t>2</w:t>
      </w:r>
      <w:r w:rsidRPr="00EB46EB">
        <w:rPr>
          <w:rFonts w:eastAsia="맑은 고딕" w:hint="eastAsia"/>
          <w:b/>
          <w:lang w:eastAsia="ko-KR"/>
        </w:rPr>
        <w:t xml:space="preserve">: </w:t>
      </w:r>
      <w:r w:rsidR="00B0265E" w:rsidRPr="00B0265E">
        <w:rPr>
          <w:rFonts w:eastAsia="맑은 고딕"/>
          <w:b/>
          <w:lang w:eastAsia="ko-KR"/>
        </w:rPr>
        <w:t>Because NR aims to support and multiplex multiple services within one system for instance URLLC and eMBB (optionally mMTC)</w:t>
      </w:r>
      <w:r w:rsidR="00B0265E">
        <w:rPr>
          <w:rFonts w:eastAsia="맑은 고딕" w:hint="eastAsia"/>
          <w:b/>
          <w:lang w:eastAsia="ko-KR"/>
        </w:rPr>
        <w:t xml:space="preserve">, the </w:t>
      </w:r>
      <w:r w:rsidR="00B0265E">
        <w:rPr>
          <w:rFonts w:eastAsia="맑은 고딕"/>
          <w:b/>
          <w:lang w:eastAsia="ko-KR"/>
        </w:rPr>
        <w:t>carrier</w:t>
      </w:r>
      <w:r w:rsidR="00B0265E">
        <w:rPr>
          <w:rFonts w:eastAsia="맑은 고딕" w:hint="eastAsia"/>
          <w:b/>
          <w:lang w:eastAsia="ko-KR"/>
        </w:rPr>
        <w:t xml:space="preserve"> switching due to the traffic </w:t>
      </w:r>
      <w:r w:rsidR="00B0265E">
        <w:rPr>
          <w:rFonts w:eastAsia="맑은 고딕"/>
          <w:b/>
          <w:lang w:eastAsia="ko-KR"/>
        </w:rPr>
        <w:t>arrivals</w:t>
      </w:r>
      <w:r w:rsidR="00B0265E">
        <w:rPr>
          <w:rFonts w:eastAsia="맑은 고딕" w:hint="eastAsia"/>
          <w:b/>
          <w:lang w:eastAsia="ko-KR"/>
        </w:rPr>
        <w:t xml:space="preserve"> from different service can </w:t>
      </w:r>
      <w:r w:rsidR="00B0265E">
        <w:rPr>
          <w:rFonts w:eastAsia="맑은 고딕"/>
          <w:b/>
          <w:lang w:eastAsia="ko-KR"/>
        </w:rPr>
        <w:t>occurs</w:t>
      </w:r>
      <w:r w:rsidR="00B0265E">
        <w:rPr>
          <w:rFonts w:eastAsia="맑은 고딕" w:hint="eastAsia"/>
          <w:b/>
          <w:lang w:eastAsia="ko-KR"/>
        </w:rPr>
        <w:t xml:space="preserve"> </w:t>
      </w:r>
      <w:r w:rsidR="00B0265E" w:rsidRPr="009A164A">
        <w:rPr>
          <w:rFonts w:eastAsia="맑은 고딕"/>
          <w:b/>
          <w:lang w:eastAsia="ko-KR"/>
        </w:rPr>
        <w:t>more frequently</w:t>
      </w:r>
      <w:r w:rsidR="00E55EE1" w:rsidRPr="00E55EE1">
        <w:rPr>
          <w:rFonts w:eastAsia="맑은 고딕"/>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591B70" w:rsidRDefault="00591B70" w:rsidP="009132C1">
      <w:pPr>
        <w:jc w:val="both"/>
        <w:rPr>
          <w:rFonts w:eastAsia="맑은 고딕"/>
          <w:kern w:val="2"/>
          <w:szCs w:val="22"/>
          <w:lang w:val="en-US" w:eastAsia="ko-KR"/>
        </w:rPr>
      </w:pPr>
      <w:r w:rsidRPr="009132C1">
        <w:rPr>
          <w:rFonts w:eastAsia="맑은 고딕"/>
          <w:kern w:val="2"/>
          <w:szCs w:val="22"/>
          <w:lang w:val="en-US" w:eastAsia="ko-KR"/>
        </w:rPr>
        <w:t xml:space="preserve">In this contribution, we discuss the needs of fast carrier switching in multi-carrier scenarios. As shown in Figure 1, the number of activated CCs is </w:t>
      </w:r>
      <w:r w:rsidRPr="00591B70">
        <w:rPr>
          <w:rFonts w:eastAsia="맑은 고딕"/>
          <w:kern w:val="2"/>
          <w:szCs w:val="22"/>
          <w:lang w:val="en-US" w:eastAsia="ko-KR"/>
        </w:rPr>
        <w:t>increased</w:t>
      </w:r>
      <w:r>
        <w:rPr>
          <w:rFonts w:eastAsia="맑은 고딕" w:hint="eastAsia"/>
          <w:kern w:val="2"/>
          <w:szCs w:val="22"/>
          <w:lang w:val="en-US" w:eastAsia="ko-KR"/>
        </w:rPr>
        <w:t>,</w:t>
      </w:r>
      <w:r w:rsidRPr="009132C1">
        <w:rPr>
          <w:rFonts w:eastAsia="맑은 고딕"/>
          <w:kern w:val="2"/>
          <w:szCs w:val="22"/>
          <w:lang w:val="en-US" w:eastAsia="ko-KR"/>
        </w:rPr>
        <w:t xml:space="preserve"> the latency can be degraded due to the carrier switching delay which occurs more frequently. Fast carrier switch on/off mechanism </w:t>
      </w:r>
      <w:r w:rsidR="00C01A3A">
        <w:rPr>
          <w:rFonts w:eastAsia="맑은 고딕" w:hint="eastAsia"/>
          <w:kern w:val="2"/>
          <w:szCs w:val="22"/>
          <w:lang w:val="en-US" w:eastAsia="ko-KR"/>
        </w:rPr>
        <w:t xml:space="preserve">is </w:t>
      </w:r>
      <w:r w:rsidR="00C01A3A" w:rsidRPr="00C01A3A">
        <w:rPr>
          <w:rFonts w:eastAsia="맑은 고딕"/>
          <w:kern w:val="2"/>
          <w:szCs w:val="22"/>
          <w:lang w:val="en-US" w:eastAsia="ko-KR"/>
        </w:rPr>
        <w:t>need</w:t>
      </w:r>
      <w:r w:rsidR="00C01A3A">
        <w:rPr>
          <w:rFonts w:eastAsia="맑은 고딕" w:hint="eastAsia"/>
          <w:kern w:val="2"/>
          <w:szCs w:val="22"/>
          <w:lang w:val="en-US" w:eastAsia="ko-KR"/>
        </w:rPr>
        <w:t>ed more</w:t>
      </w:r>
      <w:r w:rsidRPr="009132C1">
        <w:rPr>
          <w:rFonts w:eastAsia="맑은 고딕"/>
          <w:kern w:val="2"/>
          <w:szCs w:val="22"/>
          <w:lang w:val="en-US" w:eastAsia="ko-KR"/>
        </w:rPr>
        <w:t xml:space="preserve"> to be supported for utilizing a larger number of </w:t>
      </w:r>
      <w:r w:rsidR="00537232">
        <w:rPr>
          <w:rFonts w:eastAsia="맑은 고딕" w:hint="eastAsia"/>
          <w:kern w:val="2"/>
          <w:szCs w:val="22"/>
          <w:lang w:val="en-US" w:eastAsia="ko-KR"/>
        </w:rPr>
        <w:t>activated CCs</w:t>
      </w:r>
      <w:r w:rsidRPr="009132C1">
        <w:rPr>
          <w:rFonts w:eastAsia="맑은 고딕"/>
          <w:kern w:val="2"/>
          <w:szCs w:val="22"/>
          <w:lang w:val="en-US" w:eastAsia="ko-KR"/>
        </w:rPr>
        <w:t xml:space="preserve"> to support higher capacity.</w:t>
      </w:r>
      <w:r>
        <w:rPr>
          <w:rFonts w:eastAsia="맑은 고딕" w:hint="eastAsia"/>
          <w:kern w:val="2"/>
          <w:szCs w:val="22"/>
          <w:lang w:val="en-US" w:eastAsia="ko-KR"/>
        </w:rPr>
        <w:t xml:space="preserve"> </w:t>
      </w:r>
    </w:p>
    <w:p w:rsidR="00591B70" w:rsidRPr="009132C1" w:rsidRDefault="00C01A3A" w:rsidP="009132C1">
      <w:pPr>
        <w:jc w:val="both"/>
        <w:rPr>
          <w:rFonts w:eastAsiaTheme="minorEastAsia"/>
          <w:b/>
          <w:lang w:eastAsia="ko-KR"/>
        </w:rPr>
      </w:pPr>
      <w:r w:rsidRPr="00C01A3A">
        <w:rPr>
          <w:rFonts w:eastAsia="맑은 고딕"/>
          <w:kern w:val="2"/>
          <w:szCs w:val="22"/>
          <w:lang w:val="en-US" w:eastAsia="ko-KR"/>
        </w:rPr>
        <w:t xml:space="preserve">Beside the number of activated CCs, the traffic arrivals can affect the frequency of the carrier switching event. </w:t>
      </w:r>
      <w:r>
        <w:rPr>
          <w:rFonts w:eastAsia="맑은 고딕" w:hint="eastAsia"/>
          <w:kern w:val="2"/>
          <w:szCs w:val="22"/>
          <w:lang w:val="en-US" w:eastAsia="ko-KR"/>
        </w:rPr>
        <w:t>T</w:t>
      </w:r>
      <w:r w:rsidR="00591B70" w:rsidRPr="00591B70">
        <w:rPr>
          <w:rFonts w:eastAsiaTheme="minorEastAsia"/>
          <w:lang w:eastAsia="ko-KR"/>
        </w:rPr>
        <w:t xml:space="preserve">o support multiple services within one system, the </w:t>
      </w:r>
      <w:r>
        <w:rPr>
          <w:rFonts w:eastAsiaTheme="minorEastAsia" w:hint="eastAsia"/>
          <w:lang w:eastAsia="ko-KR"/>
        </w:rPr>
        <w:t>fast</w:t>
      </w:r>
      <w:r w:rsidR="00591B70" w:rsidRPr="00591B70">
        <w:rPr>
          <w:rFonts w:eastAsiaTheme="minorEastAsia"/>
          <w:lang w:eastAsia="ko-KR"/>
        </w:rPr>
        <w:t xml:space="preserve"> carrier switch operation is needed for multiplexing traffic of different service </w:t>
      </w:r>
      <w:r>
        <w:rPr>
          <w:rFonts w:eastAsiaTheme="minorEastAsia" w:hint="eastAsia"/>
          <w:lang w:eastAsia="ko-KR"/>
        </w:rPr>
        <w:t>as shown in Figure 2</w:t>
      </w:r>
      <w:r w:rsidR="00591B70" w:rsidRPr="00591B70">
        <w:rPr>
          <w:rFonts w:eastAsiaTheme="minorEastAsia"/>
          <w:lang w:eastAsia="ko-KR"/>
        </w:rPr>
        <w:t xml:space="preserve">. </w:t>
      </w:r>
      <w:r>
        <w:rPr>
          <w:rFonts w:eastAsiaTheme="minorEastAsia" w:hint="eastAsia"/>
          <w:lang w:eastAsia="ko-KR"/>
        </w:rPr>
        <w:t xml:space="preserve"> </w:t>
      </w:r>
    </w:p>
    <w:p w:rsidR="00F17733" w:rsidRDefault="00F17733" w:rsidP="00732660">
      <w:pPr>
        <w:pStyle w:val="1"/>
        <w:jc w:val="both"/>
      </w:pPr>
      <w:r>
        <w:lastRenderedPageBreak/>
        <w:t>References</w:t>
      </w:r>
    </w:p>
    <w:p w:rsidR="00064CB4" w:rsidRDefault="00530813" w:rsidP="00530813">
      <w:pPr>
        <w:numPr>
          <w:ilvl w:val="0"/>
          <w:numId w:val="11"/>
        </w:numPr>
        <w:ind w:left="400"/>
        <w:jc w:val="both"/>
        <w:rPr>
          <w:rFonts w:eastAsia="맑은 고딕"/>
          <w:lang w:eastAsia="ko-KR"/>
        </w:rPr>
      </w:pPr>
      <w:r w:rsidRPr="00530813">
        <w:rPr>
          <w:rFonts w:eastAsia="맑은 고딕"/>
          <w:lang w:eastAsia="ko-KR"/>
        </w:rPr>
        <w:t>R2-1707355</w:t>
      </w:r>
      <w:r w:rsidRPr="00530813">
        <w:rPr>
          <w:rFonts w:eastAsia="맑은 고딕"/>
          <w:lang w:eastAsia="ko-KR"/>
        </w:rPr>
        <w:tab/>
        <w:t>RAN2 aspect on fast carrier switch</w:t>
      </w:r>
      <w:r w:rsidR="00064CB4">
        <w:rPr>
          <w:rFonts w:eastAsia="맑은 고딕" w:hint="eastAsia"/>
          <w:lang w:eastAsia="ko-KR"/>
        </w:rPr>
        <w:t xml:space="preserve">, Samsung </w:t>
      </w:r>
    </w:p>
    <w:p w:rsidR="005D1743" w:rsidRPr="00553D27" w:rsidRDefault="005D1743" w:rsidP="00D24702">
      <w:pPr>
        <w:outlineLvl w:val="0"/>
        <w:rPr>
          <w:rFonts w:eastAsia="맑은 고딕"/>
          <w:lang w:eastAsia="ko-KR"/>
        </w:rPr>
      </w:pPr>
    </w:p>
    <w:sectPr w:rsidR="005D1743" w:rsidRPr="00553D27" w:rsidSect="00CF393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A5F" w:rsidRPr="008C651D" w:rsidRDefault="00312A5F" w:rsidP="00C24254">
      <w:pPr>
        <w:spacing w:after="0"/>
        <w:rPr>
          <w:rFonts w:ascii="Arial" w:eastAsia="SimSun" w:hAnsi="Arial" w:cs="Arial"/>
          <w:color w:val="0000FF"/>
          <w:kern w:val="2"/>
          <w:lang w:val="en-US" w:eastAsia="zh-CN"/>
        </w:rPr>
      </w:pPr>
      <w:r>
        <w:separator/>
      </w:r>
    </w:p>
  </w:endnote>
  <w:endnote w:type="continuationSeparator" w:id="0">
    <w:p w:rsidR="00312A5F" w:rsidRPr="008C651D" w:rsidRDefault="00312A5F"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A5F" w:rsidRPr="008C651D" w:rsidRDefault="00312A5F" w:rsidP="00C24254">
      <w:pPr>
        <w:spacing w:after="0"/>
        <w:rPr>
          <w:rFonts w:ascii="Arial" w:eastAsia="SimSun" w:hAnsi="Arial" w:cs="Arial"/>
          <w:color w:val="0000FF"/>
          <w:kern w:val="2"/>
          <w:lang w:val="en-US" w:eastAsia="zh-CN"/>
        </w:rPr>
      </w:pPr>
      <w:r>
        <w:separator/>
      </w:r>
    </w:p>
  </w:footnote>
  <w:footnote w:type="continuationSeparator" w:id="0">
    <w:p w:rsidR="00312A5F" w:rsidRPr="008C651D" w:rsidRDefault="00312A5F"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B212FE3"/>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B277CD0"/>
    <w:multiLevelType w:val="hybridMultilevel"/>
    <w:tmpl w:val="08226F1C"/>
    <w:lvl w:ilvl="0" w:tplc="2A80CF1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1FE012CB"/>
    <w:multiLevelType w:val="hybridMultilevel"/>
    <w:tmpl w:val="EC983870"/>
    <w:lvl w:ilvl="0" w:tplc="DA3E1A8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C4508D1"/>
    <w:multiLevelType w:val="hybridMultilevel"/>
    <w:tmpl w:val="401E164C"/>
    <w:lvl w:ilvl="0" w:tplc="04090001">
      <w:start w:val="1"/>
      <w:numFmt w:val="bullet"/>
      <w:lvlText w:val=""/>
      <w:lvlJc w:val="left"/>
      <w:pPr>
        <w:ind w:left="720" w:hanging="360"/>
      </w:pPr>
      <w:rPr>
        <w:rFonts w:ascii="Symbol" w:hAnsi="Symbol" w:hint="default"/>
      </w:rPr>
    </w:lvl>
    <w:lvl w:ilvl="1" w:tplc="D652B0DE">
      <w:start w:val="1094"/>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D7C0729"/>
    <w:multiLevelType w:val="hybridMultilevel"/>
    <w:tmpl w:val="AE92A320"/>
    <w:lvl w:ilvl="0" w:tplc="D652B0DE">
      <w:start w:val="1094"/>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6">
    <w:nsid w:val="40454D94"/>
    <w:multiLevelType w:val="hybridMultilevel"/>
    <w:tmpl w:val="C004E6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8E16ABB"/>
    <w:multiLevelType w:val="hybridMultilevel"/>
    <w:tmpl w:val="93FEE8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AE73153"/>
    <w:multiLevelType w:val="hybridMultilevel"/>
    <w:tmpl w:val="D6A29A7E"/>
    <w:lvl w:ilvl="0" w:tplc="3A8C89C6">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A96A87"/>
    <w:multiLevelType w:val="hybridMultilevel"/>
    <w:tmpl w:val="4378B7EA"/>
    <w:lvl w:ilvl="0" w:tplc="9DC8B07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7"/>
  </w:num>
  <w:num w:numId="3">
    <w:abstractNumId w:val="12"/>
  </w:num>
  <w:num w:numId="4">
    <w:abstractNumId w:val="19"/>
  </w:num>
  <w:num w:numId="5">
    <w:abstractNumId w:val="17"/>
  </w:num>
  <w:num w:numId="6">
    <w:abstractNumId w:val="7"/>
  </w:num>
  <w:num w:numId="7">
    <w:abstractNumId w:val="6"/>
  </w:num>
  <w:num w:numId="8">
    <w:abstractNumId w:val="23"/>
  </w:num>
  <w:num w:numId="9">
    <w:abstractNumId w:val="24"/>
  </w:num>
  <w:num w:numId="10">
    <w:abstractNumId w:val="5"/>
  </w:num>
  <w:num w:numId="11">
    <w:abstractNumId w:val="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5"/>
  </w:num>
  <w:num w:numId="14">
    <w:abstractNumId w:val="1"/>
  </w:num>
  <w:num w:numId="15">
    <w:abstractNumId w:val="21"/>
  </w:num>
  <w:num w:numId="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0"/>
  </w:num>
  <w:num w:numId="19">
    <w:abstractNumId w:val="20"/>
  </w:num>
  <w:num w:numId="20">
    <w:abstractNumId w:val="15"/>
  </w:num>
  <w:num w:numId="21">
    <w:abstractNumId w:val="11"/>
  </w:num>
  <w:num w:numId="22">
    <w:abstractNumId w:val="18"/>
  </w:num>
  <w:num w:numId="23">
    <w:abstractNumId w:val="28"/>
  </w:num>
  <w:num w:numId="24">
    <w:abstractNumId w:val="13"/>
  </w:num>
  <w:num w:numId="25">
    <w:abstractNumId w:val="16"/>
  </w:num>
  <w:num w:numId="26">
    <w:abstractNumId w:val="4"/>
  </w:num>
  <w:num w:numId="27">
    <w:abstractNumId w:val="2"/>
  </w:num>
  <w:num w:numId="28">
    <w:abstractNumId w:val="8"/>
  </w:num>
  <w:num w:numId="29">
    <w:abstractNumId w:val="9"/>
  </w:num>
  <w:num w:numId="30">
    <w:abstractNumId w:val="26"/>
  </w:num>
  <w:num w:numId="31">
    <w:abstractNumId w:val="1"/>
  </w:num>
  <w:num w:numId="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4092"/>
    <w:rsid w:val="00004AAB"/>
    <w:rsid w:val="00004EBB"/>
    <w:rsid w:val="000050A3"/>
    <w:rsid w:val="00005E0A"/>
    <w:rsid w:val="00005FB7"/>
    <w:rsid w:val="00006A64"/>
    <w:rsid w:val="00006CE9"/>
    <w:rsid w:val="00006EEB"/>
    <w:rsid w:val="000078A9"/>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471"/>
    <w:rsid w:val="0001520A"/>
    <w:rsid w:val="00015413"/>
    <w:rsid w:val="0001590C"/>
    <w:rsid w:val="0001599E"/>
    <w:rsid w:val="00015B0C"/>
    <w:rsid w:val="00016223"/>
    <w:rsid w:val="00016625"/>
    <w:rsid w:val="000172D3"/>
    <w:rsid w:val="00017EB4"/>
    <w:rsid w:val="000200AD"/>
    <w:rsid w:val="00020E73"/>
    <w:rsid w:val="00020FBC"/>
    <w:rsid w:val="00021267"/>
    <w:rsid w:val="00021EEB"/>
    <w:rsid w:val="000223E7"/>
    <w:rsid w:val="0002246E"/>
    <w:rsid w:val="000228AC"/>
    <w:rsid w:val="00022AF7"/>
    <w:rsid w:val="00022B64"/>
    <w:rsid w:val="00022EC3"/>
    <w:rsid w:val="00023526"/>
    <w:rsid w:val="00023673"/>
    <w:rsid w:val="000238E3"/>
    <w:rsid w:val="00023EE1"/>
    <w:rsid w:val="0002424E"/>
    <w:rsid w:val="00024CFA"/>
    <w:rsid w:val="00024EE4"/>
    <w:rsid w:val="00025CA7"/>
    <w:rsid w:val="0002766E"/>
    <w:rsid w:val="0003152E"/>
    <w:rsid w:val="00031B21"/>
    <w:rsid w:val="00031C89"/>
    <w:rsid w:val="00032672"/>
    <w:rsid w:val="00032D3C"/>
    <w:rsid w:val="000349F8"/>
    <w:rsid w:val="00034A8D"/>
    <w:rsid w:val="0003505B"/>
    <w:rsid w:val="00035225"/>
    <w:rsid w:val="00035705"/>
    <w:rsid w:val="00035835"/>
    <w:rsid w:val="00035EE3"/>
    <w:rsid w:val="0003660E"/>
    <w:rsid w:val="000367D5"/>
    <w:rsid w:val="0003684B"/>
    <w:rsid w:val="00036C1F"/>
    <w:rsid w:val="00036D95"/>
    <w:rsid w:val="00037409"/>
    <w:rsid w:val="00037A1C"/>
    <w:rsid w:val="00037B2A"/>
    <w:rsid w:val="00041304"/>
    <w:rsid w:val="00041883"/>
    <w:rsid w:val="00041FA5"/>
    <w:rsid w:val="00042212"/>
    <w:rsid w:val="000425AA"/>
    <w:rsid w:val="000429F7"/>
    <w:rsid w:val="00043D37"/>
    <w:rsid w:val="00044035"/>
    <w:rsid w:val="00044355"/>
    <w:rsid w:val="00044367"/>
    <w:rsid w:val="00044C8B"/>
    <w:rsid w:val="00044D0A"/>
    <w:rsid w:val="00045195"/>
    <w:rsid w:val="00045521"/>
    <w:rsid w:val="000455F3"/>
    <w:rsid w:val="00045B50"/>
    <w:rsid w:val="00045DBE"/>
    <w:rsid w:val="0004609C"/>
    <w:rsid w:val="00046152"/>
    <w:rsid w:val="00046323"/>
    <w:rsid w:val="000467D6"/>
    <w:rsid w:val="000475BE"/>
    <w:rsid w:val="00047913"/>
    <w:rsid w:val="00047BA8"/>
    <w:rsid w:val="00047CE6"/>
    <w:rsid w:val="00047E1F"/>
    <w:rsid w:val="0005065E"/>
    <w:rsid w:val="000516CE"/>
    <w:rsid w:val="00051743"/>
    <w:rsid w:val="000519A6"/>
    <w:rsid w:val="000527A4"/>
    <w:rsid w:val="00052E57"/>
    <w:rsid w:val="000534FF"/>
    <w:rsid w:val="0005431F"/>
    <w:rsid w:val="00054579"/>
    <w:rsid w:val="000545F1"/>
    <w:rsid w:val="00054824"/>
    <w:rsid w:val="00054E0C"/>
    <w:rsid w:val="00055622"/>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7F3"/>
    <w:rsid w:val="00063801"/>
    <w:rsid w:val="0006399B"/>
    <w:rsid w:val="00063DC9"/>
    <w:rsid w:val="00064492"/>
    <w:rsid w:val="0006459B"/>
    <w:rsid w:val="00064CB4"/>
    <w:rsid w:val="0006608C"/>
    <w:rsid w:val="00066829"/>
    <w:rsid w:val="00066BD8"/>
    <w:rsid w:val="000673A0"/>
    <w:rsid w:val="000678D1"/>
    <w:rsid w:val="000701B8"/>
    <w:rsid w:val="000701D6"/>
    <w:rsid w:val="0007046B"/>
    <w:rsid w:val="00070856"/>
    <w:rsid w:val="00070DB7"/>
    <w:rsid w:val="00071541"/>
    <w:rsid w:val="0007177F"/>
    <w:rsid w:val="00071F51"/>
    <w:rsid w:val="00072123"/>
    <w:rsid w:val="00072601"/>
    <w:rsid w:val="00072D77"/>
    <w:rsid w:val="000730DE"/>
    <w:rsid w:val="000731FA"/>
    <w:rsid w:val="00073552"/>
    <w:rsid w:val="000752A8"/>
    <w:rsid w:val="00075B1D"/>
    <w:rsid w:val="00075BB3"/>
    <w:rsid w:val="00075BEA"/>
    <w:rsid w:val="00075FC9"/>
    <w:rsid w:val="0007637B"/>
    <w:rsid w:val="0007645D"/>
    <w:rsid w:val="00076BE4"/>
    <w:rsid w:val="000772C9"/>
    <w:rsid w:val="000772F3"/>
    <w:rsid w:val="00077535"/>
    <w:rsid w:val="00077A0A"/>
    <w:rsid w:val="00077B6F"/>
    <w:rsid w:val="00077E89"/>
    <w:rsid w:val="00077F8A"/>
    <w:rsid w:val="0008065A"/>
    <w:rsid w:val="00080B96"/>
    <w:rsid w:val="00081233"/>
    <w:rsid w:val="0008162F"/>
    <w:rsid w:val="000816ED"/>
    <w:rsid w:val="000816F8"/>
    <w:rsid w:val="00081A1A"/>
    <w:rsid w:val="00082201"/>
    <w:rsid w:val="000824C5"/>
    <w:rsid w:val="0008296A"/>
    <w:rsid w:val="00082FF5"/>
    <w:rsid w:val="00083ABA"/>
    <w:rsid w:val="00083BA9"/>
    <w:rsid w:val="00083BE3"/>
    <w:rsid w:val="0008424F"/>
    <w:rsid w:val="00084271"/>
    <w:rsid w:val="0008455F"/>
    <w:rsid w:val="000849FA"/>
    <w:rsid w:val="00084C1B"/>
    <w:rsid w:val="000851DE"/>
    <w:rsid w:val="000855FB"/>
    <w:rsid w:val="00086098"/>
    <w:rsid w:val="00086EFC"/>
    <w:rsid w:val="00086FF9"/>
    <w:rsid w:val="00087F84"/>
    <w:rsid w:val="000901E5"/>
    <w:rsid w:val="00090798"/>
    <w:rsid w:val="00090C99"/>
    <w:rsid w:val="000915A8"/>
    <w:rsid w:val="000916C7"/>
    <w:rsid w:val="00093016"/>
    <w:rsid w:val="00093082"/>
    <w:rsid w:val="0009411F"/>
    <w:rsid w:val="00094568"/>
    <w:rsid w:val="00094696"/>
    <w:rsid w:val="00095FE6"/>
    <w:rsid w:val="0009696C"/>
    <w:rsid w:val="00096EA1"/>
    <w:rsid w:val="00097610"/>
    <w:rsid w:val="00097DFB"/>
    <w:rsid w:val="000A087B"/>
    <w:rsid w:val="000A10EB"/>
    <w:rsid w:val="000A208A"/>
    <w:rsid w:val="000A2A88"/>
    <w:rsid w:val="000A2AA9"/>
    <w:rsid w:val="000A2C2A"/>
    <w:rsid w:val="000A37D4"/>
    <w:rsid w:val="000A4544"/>
    <w:rsid w:val="000A4727"/>
    <w:rsid w:val="000A48F3"/>
    <w:rsid w:val="000A4C71"/>
    <w:rsid w:val="000A5086"/>
    <w:rsid w:val="000A5E88"/>
    <w:rsid w:val="000A63A0"/>
    <w:rsid w:val="000A6D57"/>
    <w:rsid w:val="000A6F69"/>
    <w:rsid w:val="000A7499"/>
    <w:rsid w:val="000A7E7B"/>
    <w:rsid w:val="000B0FF4"/>
    <w:rsid w:val="000B10DF"/>
    <w:rsid w:val="000B1C74"/>
    <w:rsid w:val="000B20B5"/>
    <w:rsid w:val="000B3157"/>
    <w:rsid w:val="000B32C5"/>
    <w:rsid w:val="000B38DA"/>
    <w:rsid w:val="000B45AB"/>
    <w:rsid w:val="000B45FA"/>
    <w:rsid w:val="000B4E09"/>
    <w:rsid w:val="000B53C3"/>
    <w:rsid w:val="000B55C4"/>
    <w:rsid w:val="000B5BC6"/>
    <w:rsid w:val="000B5ED4"/>
    <w:rsid w:val="000B6056"/>
    <w:rsid w:val="000B662B"/>
    <w:rsid w:val="000B6DE7"/>
    <w:rsid w:val="000B70BA"/>
    <w:rsid w:val="000B7437"/>
    <w:rsid w:val="000B7D8C"/>
    <w:rsid w:val="000C0E97"/>
    <w:rsid w:val="000C0FF7"/>
    <w:rsid w:val="000C1056"/>
    <w:rsid w:val="000C254E"/>
    <w:rsid w:val="000C32AB"/>
    <w:rsid w:val="000C3976"/>
    <w:rsid w:val="000C3B5C"/>
    <w:rsid w:val="000C4097"/>
    <w:rsid w:val="000C41A1"/>
    <w:rsid w:val="000C54BD"/>
    <w:rsid w:val="000C54DB"/>
    <w:rsid w:val="000C5504"/>
    <w:rsid w:val="000C563A"/>
    <w:rsid w:val="000C58AA"/>
    <w:rsid w:val="000C5F45"/>
    <w:rsid w:val="000C6528"/>
    <w:rsid w:val="000C69C5"/>
    <w:rsid w:val="000C6F08"/>
    <w:rsid w:val="000C6F5E"/>
    <w:rsid w:val="000C740F"/>
    <w:rsid w:val="000C76B6"/>
    <w:rsid w:val="000C7F25"/>
    <w:rsid w:val="000D01F0"/>
    <w:rsid w:val="000D08FE"/>
    <w:rsid w:val="000D095A"/>
    <w:rsid w:val="000D11B2"/>
    <w:rsid w:val="000D129A"/>
    <w:rsid w:val="000D2153"/>
    <w:rsid w:val="000D232C"/>
    <w:rsid w:val="000D24F1"/>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B09"/>
    <w:rsid w:val="000E1E05"/>
    <w:rsid w:val="000E2130"/>
    <w:rsid w:val="000E2341"/>
    <w:rsid w:val="000E2415"/>
    <w:rsid w:val="000E2ABF"/>
    <w:rsid w:val="000E2EB7"/>
    <w:rsid w:val="000E36C2"/>
    <w:rsid w:val="000E3B73"/>
    <w:rsid w:val="000E3E77"/>
    <w:rsid w:val="000E41D1"/>
    <w:rsid w:val="000E45E9"/>
    <w:rsid w:val="000E491F"/>
    <w:rsid w:val="000E4D21"/>
    <w:rsid w:val="000E68BE"/>
    <w:rsid w:val="000E6959"/>
    <w:rsid w:val="000E6AAD"/>
    <w:rsid w:val="000E78A9"/>
    <w:rsid w:val="000F192E"/>
    <w:rsid w:val="000F28B3"/>
    <w:rsid w:val="000F2EC6"/>
    <w:rsid w:val="000F315F"/>
    <w:rsid w:val="000F3396"/>
    <w:rsid w:val="000F3482"/>
    <w:rsid w:val="000F3509"/>
    <w:rsid w:val="000F38D9"/>
    <w:rsid w:val="000F39D1"/>
    <w:rsid w:val="000F3C6B"/>
    <w:rsid w:val="000F5433"/>
    <w:rsid w:val="000F56B6"/>
    <w:rsid w:val="000F586E"/>
    <w:rsid w:val="000F6AE4"/>
    <w:rsid w:val="000F6D2B"/>
    <w:rsid w:val="000F6FB0"/>
    <w:rsid w:val="000F75BF"/>
    <w:rsid w:val="000F780B"/>
    <w:rsid w:val="00100176"/>
    <w:rsid w:val="00100693"/>
    <w:rsid w:val="00100F95"/>
    <w:rsid w:val="0010196E"/>
    <w:rsid w:val="00101B3E"/>
    <w:rsid w:val="00101CA2"/>
    <w:rsid w:val="001022BD"/>
    <w:rsid w:val="0010278B"/>
    <w:rsid w:val="0010326F"/>
    <w:rsid w:val="001037E3"/>
    <w:rsid w:val="00103866"/>
    <w:rsid w:val="00103C43"/>
    <w:rsid w:val="001043FA"/>
    <w:rsid w:val="00104A70"/>
    <w:rsid w:val="001052D7"/>
    <w:rsid w:val="001054A5"/>
    <w:rsid w:val="00105BFD"/>
    <w:rsid w:val="00105D28"/>
    <w:rsid w:val="00105D33"/>
    <w:rsid w:val="0010600F"/>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7AB"/>
    <w:rsid w:val="00117EB4"/>
    <w:rsid w:val="00120DDE"/>
    <w:rsid w:val="0012125D"/>
    <w:rsid w:val="0012153F"/>
    <w:rsid w:val="001215FD"/>
    <w:rsid w:val="00121974"/>
    <w:rsid w:val="00121E56"/>
    <w:rsid w:val="00121EFB"/>
    <w:rsid w:val="0012243F"/>
    <w:rsid w:val="00122B28"/>
    <w:rsid w:val="00122D31"/>
    <w:rsid w:val="00123C38"/>
    <w:rsid w:val="00124A4E"/>
    <w:rsid w:val="00124DA9"/>
    <w:rsid w:val="00125ACB"/>
    <w:rsid w:val="00125D6F"/>
    <w:rsid w:val="00126263"/>
    <w:rsid w:val="00126327"/>
    <w:rsid w:val="001269A5"/>
    <w:rsid w:val="00126B17"/>
    <w:rsid w:val="00126D3B"/>
    <w:rsid w:val="00127137"/>
    <w:rsid w:val="0012761A"/>
    <w:rsid w:val="00127CC7"/>
    <w:rsid w:val="0013030E"/>
    <w:rsid w:val="001315F2"/>
    <w:rsid w:val="00131BDE"/>
    <w:rsid w:val="00131DD9"/>
    <w:rsid w:val="00132857"/>
    <w:rsid w:val="001330B1"/>
    <w:rsid w:val="00133569"/>
    <w:rsid w:val="00133764"/>
    <w:rsid w:val="001343BE"/>
    <w:rsid w:val="001349CF"/>
    <w:rsid w:val="00134A37"/>
    <w:rsid w:val="0013525E"/>
    <w:rsid w:val="0013681B"/>
    <w:rsid w:val="00137354"/>
    <w:rsid w:val="00137AB3"/>
    <w:rsid w:val="00137C9B"/>
    <w:rsid w:val="0014063F"/>
    <w:rsid w:val="00140716"/>
    <w:rsid w:val="001407CD"/>
    <w:rsid w:val="00142C8C"/>
    <w:rsid w:val="00142E09"/>
    <w:rsid w:val="001436CB"/>
    <w:rsid w:val="0014372F"/>
    <w:rsid w:val="0014392E"/>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462"/>
    <w:rsid w:val="00151CCC"/>
    <w:rsid w:val="00151F81"/>
    <w:rsid w:val="00152162"/>
    <w:rsid w:val="00152909"/>
    <w:rsid w:val="00152DB8"/>
    <w:rsid w:val="001535AB"/>
    <w:rsid w:val="0015366F"/>
    <w:rsid w:val="00153BF8"/>
    <w:rsid w:val="00153CFA"/>
    <w:rsid w:val="0015454E"/>
    <w:rsid w:val="00154871"/>
    <w:rsid w:val="00154907"/>
    <w:rsid w:val="00154C25"/>
    <w:rsid w:val="00154DD0"/>
    <w:rsid w:val="001552BD"/>
    <w:rsid w:val="0015533F"/>
    <w:rsid w:val="00156CA5"/>
    <w:rsid w:val="0015717A"/>
    <w:rsid w:val="00157199"/>
    <w:rsid w:val="001573A9"/>
    <w:rsid w:val="00157A46"/>
    <w:rsid w:val="00160710"/>
    <w:rsid w:val="00160AE1"/>
    <w:rsid w:val="00160E31"/>
    <w:rsid w:val="001614FD"/>
    <w:rsid w:val="001620D2"/>
    <w:rsid w:val="001624AA"/>
    <w:rsid w:val="001626AB"/>
    <w:rsid w:val="001627B0"/>
    <w:rsid w:val="001627C3"/>
    <w:rsid w:val="00162C7F"/>
    <w:rsid w:val="00163452"/>
    <w:rsid w:val="00163B03"/>
    <w:rsid w:val="00163D54"/>
    <w:rsid w:val="00164316"/>
    <w:rsid w:val="00164C32"/>
    <w:rsid w:val="00164D58"/>
    <w:rsid w:val="00165C23"/>
    <w:rsid w:val="00165EAC"/>
    <w:rsid w:val="00165EE8"/>
    <w:rsid w:val="00166704"/>
    <w:rsid w:val="001667C3"/>
    <w:rsid w:val="00166D6A"/>
    <w:rsid w:val="00167498"/>
    <w:rsid w:val="001677BA"/>
    <w:rsid w:val="00167D2C"/>
    <w:rsid w:val="00167EE1"/>
    <w:rsid w:val="001700BD"/>
    <w:rsid w:val="00170400"/>
    <w:rsid w:val="001706EA"/>
    <w:rsid w:val="00170736"/>
    <w:rsid w:val="001715D8"/>
    <w:rsid w:val="001716A5"/>
    <w:rsid w:val="001724B9"/>
    <w:rsid w:val="00172A29"/>
    <w:rsid w:val="00173025"/>
    <w:rsid w:val="00173280"/>
    <w:rsid w:val="001732C7"/>
    <w:rsid w:val="00175CCA"/>
    <w:rsid w:val="00175CCD"/>
    <w:rsid w:val="00176AA4"/>
    <w:rsid w:val="00176F20"/>
    <w:rsid w:val="00177D24"/>
    <w:rsid w:val="00180678"/>
    <w:rsid w:val="00180AAE"/>
    <w:rsid w:val="00180B0B"/>
    <w:rsid w:val="00180F8A"/>
    <w:rsid w:val="00181755"/>
    <w:rsid w:val="001825EA"/>
    <w:rsid w:val="001828F7"/>
    <w:rsid w:val="001831CB"/>
    <w:rsid w:val="001832CD"/>
    <w:rsid w:val="00183341"/>
    <w:rsid w:val="001836B3"/>
    <w:rsid w:val="00183C0D"/>
    <w:rsid w:val="00184AD0"/>
    <w:rsid w:val="00184DE9"/>
    <w:rsid w:val="00184F6B"/>
    <w:rsid w:val="00185AE6"/>
    <w:rsid w:val="00185B56"/>
    <w:rsid w:val="00186560"/>
    <w:rsid w:val="001865BE"/>
    <w:rsid w:val="00186F68"/>
    <w:rsid w:val="0018716E"/>
    <w:rsid w:val="0018743E"/>
    <w:rsid w:val="0018778B"/>
    <w:rsid w:val="00187A3F"/>
    <w:rsid w:val="001900EC"/>
    <w:rsid w:val="001929F9"/>
    <w:rsid w:val="00193A5E"/>
    <w:rsid w:val="00194A37"/>
    <w:rsid w:val="00194AF6"/>
    <w:rsid w:val="00194EA7"/>
    <w:rsid w:val="00194F72"/>
    <w:rsid w:val="0019512C"/>
    <w:rsid w:val="001952C2"/>
    <w:rsid w:val="001953BE"/>
    <w:rsid w:val="00195986"/>
    <w:rsid w:val="00195A48"/>
    <w:rsid w:val="00196A12"/>
    <w:rsid w:val="00196CCD"/>
    <w:rsid w:val="001978C9"/>
    <w:rsid w:val="00197A05"/>
    <w:rsid w:val="00197D5C"/>
    <w:rsid w:val="001A066D"/>
    <w:rsid w:val="001A0BAE"/>
    <w:rsid w:val="001A0F64"/>
    <w:rsid w:val="001A1405"/>
    <w:rsid w:val="001A140F"/>
    <w:rsid w:val="001A1EB2"/>
    <w:rsid w:val="001A21B7"/>
    <w:rsid w:val="001A23AF"/>
    <w:rsid w:val="001A2A1D"/>
    <w:rsid w:val="001A2A9B"/>
    <w:rsid w:val="001A30AF"/>
    <w:rsid w:val="001A31FD"/>
    <w:rsid w:val="001A3226"/>
    <w:rsid w:val="001A332F"/>
    <w:rsid w:val="001A3375"/>
    <w:rsid w:val="001A34F3"/>
    <w:rsid w:val="001A3B3F"/>
    <w:rsid w:val="001A3CD7"/>
    <w:rsid w:val="001A42AC"/>
    <w:rsid w:val="001A4487"/>
    <w:rsid w:val="001A452C"/>
    <w:rsid w:val="001A4D3C"/>
    <w:rsid w:val="001A4EC1"/>
    <w:rsid w:val="001A4EC2"/>
    <w:rsid w:val="001A4FA6"/>
    <w:rsid w:val="001A53E1"/>
    <w:rsid w:val="001A6117"/>
    <w:rsid w:val="001A6E0E"/>
    <w:rsid w:val="001A70C7"/>
    <w:rsid w:val="001B026B"/>
    <w:rsid w:val="001B0643"/>
    <w:rsid w:val="001B0E67"/>
    <w:rsid w:val="001B0F2E"/>
    <w:rsid w:val="001B14A0"/>
    <w:rsid w:val="001B1754"/>
    <w:rsid w:val="001B1B9B"/>
    <w:rsid w:val="001B1F4B"/>
    <w:rsid w:val="001B3061"/>
    <w:rsid w:val="001B39A1"/>
    <w:rsid w:val="001B4043"/>
    <w:rsid w:val="001B43CF"/>
    <w:rsid w:val="001B481E"/>
    <w:rsid w:val="001B4A78"/>
    <w:rsid w:val="001B4ACE"/>
    <w:rsid w:val="001B4D1A"/>
    <w:rsid w:val="001B4DC4"/>
    <w:rsid w:val="001B4DE0"/>
    <w:rsid w:val="001B4F2F"/>
    <w:rsid w:val="001B5478"/>
    <w:rsid w:val="001B5500"/>
    <w:rsid w:val="001B666F"/>
    <w:rsid w:val="001B68C3"/>
    <w:rsid w:val="001B7DE3"/>
    <w:rsid w:val="001B7E09"/>
    <w:rsid w:val="001B7FBA"/>
    <w:rsid w:val="001C05B3"/>
    <w:rsid w:val="001C0CE7"/>
    <w:rsid w:val="001C10A6"/>
    <w:rsid w:val="001C1554"/>
    <w:rsid w:val="001C28FA"/>
    <w:rsid w:val="001C3418"/>
    <w:rsid w:val="001C3D66"/>
    <w:rsid w:val="001C3FE9"/>
    <w:rsid w:val="001C46D9"/>
    <w:rsid w:val="001C4EE3"/>
    <w:rsid w:val="001C521C"/>
    <w:rsid w:val="001C642A"/>
    <w:rsid w:val="001C6614"/>
    <w:rsid w:val="001C663B"/>
    <w:rsid w:val="001C6B55"/>
    <w:rsid w:val="001C6BE6"/>
    <w:rsid w:val="001C6C21"/>
    <w:rsid w:val="001C6E13"/>
    <w:rsid w:val="001D04AF"/>
    <w:rsid w:val="001D0B82"/>
    <w:rsid w:val="001D120A"/>
    <w:rsid w:val="001D1526"/>
    <w:rsid w:val="001D17BA"/>
    <w:rsid w:val="001D21AC"/>
    <w:rsid w:val="001D27DA"/>
    <w:rsid w:val="001D32C6"/>
    <w:rsid w:val="001D3538"/>
    <w:rsid w:val="001D3916"/>
    <w:rsid w:val="001D464C"/>
    <w:rsid w:val="001D475C"/>
    <w:rsid w:val="001D48EC"/>
    <w:rsid w:val="001D5142"/>
    <w:rsid w:val="001D547D"/>
    <w:rsid w:val="001D58BC"/>
    <w:rsid w:val="001D59F0"/>
    <w:rsid w:val="001D600D"/>
    <w:rsid w:val="001D601C"/>
    <w:rsid w:val="001D60EC"/>
    <w:rsid w:val="001D6320"/>
    <w:rsid w:val="001D689B"/>
    <w:rsid w:val="001D6B8E"/>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53BF"/>
    <w:rsid w:val="001E5F55"/>
    <w:rsid w:val="001E64D4"/>
    <w:rsid w:val="001E6688"/>
    <w:rsid w:val="001E6C44"/>
    <w:rsid w:val="001E6F1F"/>
    <w:rsid w:val="001E76B2"/>
    <w:rsid w:val="001E7B24"/>
    <w:rsid w:val="001E7D17"/>
    <w:rsid w:val="001F1628"/>
    <w:rsid w:val="001F16A4"/>
    <w:rsid w:val="001F2031"/>
    <w:rsid w:val="001F2314"/>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E35"/>
    <w:rsid w:val="001F6EDE"/>
    <w:rsid w:val="001F6FF3"/>
    <w:rsid w:val="001F796B"/>
    <w:rsid w:val="001F7E72"/>
    <w:rsid w:val="0020111A"/>
    <w:rsid w:val="0020147B"/>
    <w:rsid w:val="002017B9"/>
    <w:rsid w:val="00201C30"/>
    <w:rsid w:val="002033FD"/>
    <w:rsid w:val="00203574"/>
    <w:rsid w:val="0020421B"/>
    <w:rsid w:val="00204C9A"/>
    <w:rsid w:val="00204D65"/>
    <w:rsid w:val="00204FC1"/>
    <w:rsid w:val="00205178"/>
    <w:rsid w:val="00205198"/>
    <w:rsid w:val="00205C7D"/>
    <w:rsid w:val="00207A02"/>
    <w:rsid w:val="0021028F"/>
    <w:rsid w:val="0021048C"/>
    <w:rsid w:val="00210678"/>
    <w:rsid w:val="00210989"/>
    <w:rsid w:val="00210A6E"/>
    <w:rsid w:val="002118BB"/>
    <w:rsid w:val="002127EC"/>
    <w:rsid w:val="002127FD"/>
    <w:rsid w:val="00212C53"/>
    <w:rsid w:val="002133C1"/>
    <w:rsid w:val="002134D3"/>
    <w:rsid w:val="002139B2"/>
    <w:rsid w:val="00214CAD"/>
    <w:rsid w:val="00215415"/>
    <w:rsid w:val="00215FA3"/>
    <w:rsid w:val="00216473"/>
    <w:rsid w:val="00216E9E"/>
    <w:rsid w:val="002170DC"/>
    <w:rsid w:val="00217A80"/>
    <w:rsid w:val="00220704"/>
    <w:rsid w:val="002214FB"/>
    <w:rsid w:val="00221629"/>
    <w:rsid w:val="0022165C"/>
    <w:rsid w:val="00221A32"/>
    <w:rsid w:val="00221BD0"/>
    <w:rsid w:val="00221D83"/>
    <w:rsid w:val="00221F96"/>
    <w:rsid w:val="00221FB3"/>
    <w:rsid w:val="002222D9"/>
    <w:rsid w:val="00222CDB"/>
    <w:rsid w:val="00222DEB"/>
    <w:rsid w:val="00222E73"/>
    <w:rsid w:val="00222FCA"/>
    <w:rsid w:val="002231B8"/>
    <w:rsid w:val="002240C9"/>
    <w:rsid w:val="00224502"/>
    <w:rsid w:val="00224750"/>
    <w:rsid w:val="002256D8"/>
    <w:rsid w:val="00225790"/>
    <w:rsid w:val="00225BDC"/>
    <w:rsid w:val="00226A74"/>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25E"/>
    <w:rsid w:val="002407A5"/>
    <w:rsid w:val="00240C01"/>
    <w:rsid w:val="00241484"/>
    <w:rsid w:val="002424A0"/>
    <w:rsid w:val="0024274B"/>
    <w:rsid w:val="00242E27"/>
    <w:rsid w:val="00242E37"/>
    <w:rsid w:val="00243E59"/>
    <w:rsid w:val="00243F26"/>
    <w:rsid w:val="0024448F"/>
    <w:rsid w:val="00244A36"/>
    <w:rsid w:val="00245BE5"/>
    <w:rsid w:val="00246578"/>
    <w:rsid w:val="0024667B"/>
    <w:rsid w:val="002477C3"/>
    <w:rsid w:val="002502EB"/>
    <w:rsid w:val="00250804"/>
    <w:rsid w:val="00251512"/>
    <w:rsid w:val="00251E8A"/>
    <w:rsid w:val="0025227A"/>
    <w:rsid w:val="00252632"/>
    <w:rsid w:val="002527DC"/>
    <w:rsid w:val="0025284F"/>
    <w:rsid w:val="00253EEF"/>
    <w:rsid w:val="00254003"/>
    <w:rsid w:val="00254AE1"/>
    <w:rsid w:val="00255104"/>
    <w:rsid w:val="002554D5"/>
    <w:rsid w:val="0025586F"/>
    <w:rsid w:val="00255BAD"/>
    <w:rsid w:val="0025600D"/>
    <w:rsid w:val="00256567"/>
    <w:rsid w:val="002568CE"/>
    <w:rsid w:val="00256AEB"/>
    <w:rsid w:val="00256FF4"/>
    <w:rsid w:val="002570AA"/>
    <w:rsid w:val="00257BF3"/>
    <w:rsid w:val="0026066F"/>
    <w:rsid w:val="002609C3"/>
    <w:rsid w:val="00260B91"/>
    <w:rsid w:val="00261187"/>
    <w:rsid w:val="002614AE"/>
    <w:rsid w:val="002614BB"/>
    <w:rsid w:val="002618F2"/>
    <w:rsid w:val="00262697"/>
    <w:rsid w:val="002629F4"/>
    <w:rsid w:val="00262BBD"/>
    <w:rsid w:val="002634D8"/>
    <w:rsid w:val="00263BDB"/>
    <w:rsid w:val="0026414D"/>
    <w:rsid w:val="0026451B"/>
    <w:rsid w:val="00264789"/>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A02"/>
    <w:rsid w:val="00270ABB"/>
    <w:rsid w:val="00270B56"/>
    <w:rsid w:val="00270DC1"/>
    <w:rsid w:val="00270E58"/>
    <w:rsid w:val="00270E91"/>
    <w:rsid w:val="0027108B"/>
    <w:rsid w:val="00271246"/>
    <w:rsid w:val="00271977"/>
    <w:rsid w:val="002721D4"/>
    <w:rsid w:val="002724F4"/>
    <w:rsid w:val="00273C82"/>
    <w:rsid w:val="00273D92"/>
    <w:rsid w:val="00273EB0"/>
    <w:rsid w:val="002741FF"/>
    <w:rsid w:val="0027571A"/>
    <w:rsid w:val="00275B45"/>
    <w:rsid w:val="00275CF8"/>
    <w:rsid w:val="00275EEC"/>
    <w:rsid w:val="00275FF3"/>
    <w:rsid w:val="002764CE"/>
    <w:rsid w:val="00276C51"/>
    <w:rsid w:val="002775FF"/>
    <w:rsid w:val="00277CE1"/>
    <w:rsid w:val="002804F8"/>
    <w:rsid w:val="00280BC3"/>
    <w:rsid w:val="002812CA"/>
    <w:rsid w:val="002813DF"/>
    <w:rsid w:val="00281AAD"/>
    <w:rsid w:val="00281BA3"/>
    <w:rsid w:val="002821C9"/>
    <w:rsid w:val="002824B6"/>
    <w:rsid w:val="00282926"/>
    <w:rsid w:val="00282B1C"/>
    <w:rsid w:val="0028338A"/>
    <w:rsid w:val="00283B43"/>
    <w:rsid w:val="00284202"/>
    <w:rsid w:val="002843AD"/>
    <w:rsid w:val="0028459B"/>
    <w:rsid w:val="0028466D"/>
    <w:rsid w:val="00284B5C"/>
    <w:rsid w:val="00284BF0"/>
    <w:rsid w:val="00285787"/>
    <w:rsid w:val="00285C9D"/>
    <w:rsid w:val="002868A5"/>
    <w:rsid w:val="002868E0"/>
    <w:rsid w:val="00286A2D"/>
    <w:rsid w:val="00286D94"/>
    <w:rsid w:val="00287402"/>
    <w:rsid w:val="002876A0"/>
    <w:rsid w:val="002878E4"/>
    <w:rsid w:val="0029059B"/>
    <w:rsid w:val="00290A86"/>
    <w:rsid w:val="00290B28"/>
    <w:rsid w:val="00290BD8"/>
    <w:rsid w:val="00291138"/>
    <w:rsid w:val="00291551"/>
    <w:rsid w:val="00292048"/>
    <w:rsid w:val="002921D0"/>
    <w:rsid w:val="0029285D"/>
    <w:rsid w:val="002939F6"/>
    <w:rsid w:val="002941D4"/>
    <w:rsid w:val="00294990"/>
    <w:rsid w:val="00294A55"/>
    <w:rsid w:val="00294A70"/>
    <w:rsid w:val="00295631"/>
    <w:rsid w:val="0029584F"/>
    <w:rsid w:val="00295F7E"/>
    <w:rsid w:val="00296361"/>
    <w:rsid w:val="00296669"/>
    <w:rsid w:val="00296AAE"/>
    <w:rsid w:val="002978E0"/>
    <w:rsid w:val="002979B7"/>
    <w:rsid w:val="002A0F81"/>
    <w:rsid w:val="002A114D"/>
    <w:rsid w:val="002A14F2"/>
    <w:rsid w:val="002A1822"/>
    <w:rsid w:val="002A1AFC"/>
    <w:rsid w:val="002A2118"/>
    <w:rsid w:val="002A24D6"/>
    <w:rsid w:val="002A275C"/>
    <w:rsid w:val="002A27ED"/>
    <w:rsid w:val="002A32F3"/>
    <w:rsid w:val="002A3515"/>
    <w:rsid w:val="002A3D39"/>
    <w:rsid w:val="002A5E3D"/>
    <w:rsid w:val="002A61AC"/>
    <w:rsid w:val="002A6831"/>
    <w:rsid w:val="002A6C52"/>
    <w:rsid w:val="002A720D"/>
    <w:rsid w:val="002A75D8"/>
    <w:rsid w:val="002A7779"/>
    <w:rsid w:val="002A78B1"/>
    <w:rsid w:val="002B03E5"/>
    <w:rsid w:val="002B0876"/>
    <w:rsid w:val="002B09A3"/>
    <w:rsid w:val="002B0C62"/>
    <w:rsid w:val="002B0EFC"/>
    <w:rsid w:val="002B12BC"/>
    <w:rsid w:val="002B1721"/>
    <w:rsid w:val="002B2D5D"/>
    <w:rsid w:val="002B3008"/>
    <w:rsid w:val="002B3677"/>
    <w:rsid w:val="002B380F"/>
    <w:rsid w:val="002B452C"/>
    <w:rsid w:val="002B47EF"/>
    <w:rsid w:val="002B49F7"/>
    <w:rsid w:val="002B501A"/>
    <w:rsid w:val="002B511F"/>
    <w:rsid w:val="002B5BFC"/>
    <w:rsid w:val="002B5CD7"/>
    <w:rsid w:val="002B5D43"/>
    <w:rsid w:val="002B5E59"/>
    <w:rsid w:val="002B60A0"/>
    <w:rsid w:val="002B60FF"/>
    <w:rsid w:val="002B66D5"/>
    <w:rsid w:val="002B7365"/>
    <w:rsid w:val="002B7B1A"/>
    <w:rsid w:val="002C1170"/>
    <w:rsid w:val="002C1416"/>
    <w:rsid w:val="002C1535"/>
    <w:rsid w:val="002C1C9B"/>
    <w:rsid w:val="002C2662"/>
    <w:rsid w:val="002C288E"/>
    <w:rsid w:val="002C28A5"/>
    <w:rsid w:val="002C29C8"/>
    <w:rsid w:val="002C2A59"/>
    <w:rsid w:val="002C2B16"/>
    <w:rsid w:val="002C2D2C"/>
    <w:rsid w:val="002C375E"/>
    <w:rsid w:val="002C399C"/>
    <w:rsid w:val="002C3BD4"/>
    <w:rsid w:val="002C3D5C"/>
    <w:rsid w:val="002C3E1A"/>
    <w:rsid w:val="002C43DC"/>
    <w:rsid w:val="002C46D2"/>
    <w:rsid w:val="002C4781"/>
    <w:rsid w:val="002C4C4E"/>
    <w:rsid w:val="002C4C76"/>
    <w:rsid w:val="002C4E08"/>
    <w:rsid w:val="002C4E2C"/>
    <w:rsid w:val="002C589D"/>
    <w:rsid w:val="002C6B94"/>
    <w:rsid w:val="002C6C25"/>
    <w:rsid w:val="002C6F30"/>
    <w:rsid w:val="002D095D"/>
    <w:rsid w:val="002D0AD9"/>
    <w:rsid w:val="002D12A8"/>
    <w:rsid w:val="002D1690"/>
    <w:rsid w:val="002D18D4"/>
    <w:rsid w:val="002D1AA7"/>
    <w:rsid w:val="002D264A"/>
    <w:rsid w:val="002D2CF7"/>
    <w:rsid w:val="002D2D6A"/>
    <w:rsid w:val="002D31F8"/>
    <w:rsid w:val="002D36FF"/>
    <w:rsid w:val="002D3EF9"/>
    <w:rsid w:val="002D40EE"/>
    <w:rsid w:val="002D5BDF"/>
    <w:rsid w:val="002D64F5"/>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49C"/>
    <w:rsid w:val="002E371A"/>
    <w:rsid w:val="002E3CDD"/>
    <w:rsid w:val="002E490D"/>
    <w:rsid w:val="002E49C5"/>
    <w:rsid w:val="002E4E25"/>
    <w:rsid w:val="002E511E"/>
    <w:rsid w:val="002E6731"/>
    <w:rsid w:val="002E6789"/>
    <w:rsid w:val="002E6EF8"/>
    <w:rsid w:val="002E6FB4"/>
    <w:rsid w:val="002E717B"/>
    <w:rsid w:val="002E78A0"/>
    <w:rsid w:val="002E7F61"/>
    <w:rsid w:val="002F0477"/>
    <w:rsid w:val="002F089B"/>
    <w:rsid w:val="002F0E14"/>
    <w:rsid w:val="002F1337"/>
    <w:rsid w:val="002F1D9F"/>
    <w:rsid w:val="002F2CCF"/>
    <w:rsid w:val="002F2CE3"/>
    <w:rsid w:val="002F2F62"/>
    <w:rsid w:val="002F3582"/>
    <w:rsid w:val="002F3C10"/>
    <w:rsid w:val="002F429B"/>
    <w:rsid w:val="002F456C"/>
    <w:rsid w:val="002F4B2C"/>
    <w:rsid w:val="002F5935"/>
    <w:rsid w:val="002F743E"/>
    <w:rsid w:val="002F79B4"/>
    <w:rsid w:val="003000D0"/>
    <w:rsid w:val="00301D15"/>
    <w:rsid w:val="003030B9"/>
    <w:rsid w:val="00303ADC"/>
    <w:rsid w:val="00303B39"/>
    <w:rsid w:val="00304291"/>
    <w:rsid w:val="003042F2"/>
    <w:rsid w:val="003048F3"/>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AF"/>
    <w:rsid w:val="00310DEF"/>
    <w:rsid w:val="00310E18"/>
    <w:rsid w:val="003117D3"/>
    <w:rsid w:val="00311A15"/>
    <w:rsid w:val="00311B8E"/>
    <w:rsid w:val="00312776"/>
    <w:rsid w:val="003128E2"/>
    <w:rsid w:val="00312A5F"/>
    <w:rsid w:val="0031305D"/>
    <w:rsid w:val="00313834"/>
    <w:rsid w:val="00314C38"/>
    <w:rsid w:val="00315A4E"/>
    <w:rsid w:val="00315E36"/>
    <w:rsid w:val="00315ECA"/>
    <w:rsid w:val="003162AB"/>
    <w:rsid w:val="0031661A"/>
    <w:rsid w:val="00316C83"/>
    <w:rsid w:val="0031786C"/>
    <w:rsid w:val="003200B3"/>
    <w:rsid w:val="003206B6"/>
    <w:rsid w:val="003208AC"/>
    <w:rsid w:val="003210A3"/>
    <w:rsid w:val="003219D4"/>
    <w:rsid w:val="003221C7"/>
    <w:rsid w:val="00322D29"/>
    <w:rsid w:val="00322DEC"/>
    <w:rsid w:val="003232CF"/>
    <w:rsid w:val="00323677"/>
    <w:rsid w:val="003252A9"/>
    <w:rsid w:val="00325BBE"/>
    <w:rsid w:val="0032660E"/>
    <w:rsid w:val="0032674F"/>
    <w:rsid w:val="0032763D"/>
    <w:rsid w:val="003278A0"/>
    <w:rsid w:val="00327BE1"/>
    <w:rsid w:val="00327D1D"/>
    <w:rsid w:val="00330848"/>
    <w:rsid w:val="00330F37"/>
    <w:rsid w:val="0033102D"/>
    <w:rsid w:val="0033161A"/>
    <w:rsid w:val="00331C7B"/>
    <w:rsid w:val="00332588"/>
    <w:rsid w:val="003327E9"/>
    <w:rsid w:val="00333A87"/>
    <w:rsid w:val="00333AA2"/>
    <w:rsid w:val="00333D93"/>
    <w:rsid w:val="00333E89"/>
    <w:rsid w:val="003341AA"/>
    <w:rsid w:val="0033421C"/>
    <w:rsid w:val="0033465A"/>
    <w:rsid w:val="0033476E"/>
    <w:rsid w:val="00334A10"/>
    <w:rsid w:val="00335096"/>
    <w:rsid w:val="003351FD"/>
    <w:rsid w:val="0033522C"/>
    <w:rsid w:val="003354B3"/>
    <w:rsid w:val="00335C55"/>
    <w:rsid w:val="00335D9E"/>
    <w:rsid w:val="0033639E"/>
    <w:rsid w:val="00336C25"/>
    <w:rsid w:val="00336D51"/>
    <w:rsid w:val="00336F1E"/>
    <w:rsid w:val="0034023B"/>
    <w:rsid w:val="00340495"/>
    <w:rsid w:val="00340A2D"/>
    <w:rsid w:val="00340A63"/>
    <w:rsid w:val="00341627"/>
    <w:rsid w:val="00341A2F"/>
    <w:rsid w:val="00342716"/>
    <w:rsid w:val="00343A88"/>
    <w:rsid w:val="00343C6F"/>
    <w:rsid w:val="00344501"/>
    <w:rsid w:val="00344742"/>
    <w:rsid w:val="003447EE"/>
    <w:rsid w:val="003449E2"/>
    <w:rsid w:val="00344F1E"/>
    <w:rsid w:val="00345BE3"/>
    <w:rsid w:val="00345FFD"/>
    <w:rsid w:val="00346B7F"/>
    <w:rsid w:val="00346E27"/>
    <w:rsid w:val="003478BE"/>
    <w:rsid w:val="00347A3F"/>
    <w:rsid w:val="00350ABB"/>
    <w:rsid w:val="00350E65"/>
    <w:rsid w:val="0035216E"/>
    <w:rsid w:val="00352FCC"/>
    <w:rsid w:val="00353598"/>
    <w:rsid w:val="00353CA7"/>
    <w:rsid w:val="003540B0"/>
    <w:rsid w:val="00354962"/>
    <w:rsid w:val="00354C03"/>
    <w:rsid w:val="00355167"/>
    <w:rsid w:val="00355210"/>
    <w:rsid w:val="0035524E"/>
    <w:rsid w:val="003554EB"/>
    <w:rsid w:val="00355B76"/>
    <w:rsid w:val="003565D3"/>
    <w:rsid w:val="003573E0"/>
    <w:rsid w:val="003578B0"/>
    <w:rsid w:val="0036010A"/>
    <w:rsid w:val="003601A1"/>
    <w:rsid w:val="00360844"/>
    <w:rsid w:val="0036104E"/>
    <w:rsid w:val="00361607"/>
    <w:rsid w:val="003616FE"/>
    <w:rsid w:val="003617AD"/>
    <w:rsid w:val="003619EB"/>
    <w:rsid w:val="00361A62"/>
    <w:rsid w:val="00361CCC"/>
    <w:rsid w:val="003624DF"/>
    <w:rsid w:val="00363119"/>
    <w:rsid w:val="00363DD2"/>
    <w:rsid w:val="00363E0E"/>
    <w:rsid w:val="00363FF2"/>
    <w:rsid w:val="00364195"/>
    <w:rsid w:val="0036528C"/>
    <w:rsid w:val="0036583E"/>
    <w:rsid w:val="00365D26"/>
    <w:rsid w:val="00367645"/>
    <w:rsid w:val="00367745"/>
    <w:rsid w:val="003678B0"/>
    <w:rsid w:val="00367EE1"/>
    <w:rsid w:val="0037079F"/>
    <w:rsid w:val="00370D00"/>
    <w:rsid w:val="00370D57"/>
    <w:rsid w:val="00371B9B"/>
    <w:rsid w:val="00372BFB"/>
    <w:rsid w:val="00372DCA"/>
    <w:rsid w:val="00372FD8"/>
    <w:rsid w:val="00373BB9"/>
    <w:rsid w:val="00373D3B"/>
    <w:rsid w:val="00373ED5"/>
    <w:rsid w:val="003740EB"/>
    <w:rsid w:val="00374303"/>
    <w:rsid w:val="003744F5"/>
    <w:rsid w:val="00375254"/>
    <w:rsid w:val="003759F1"/>
    <w:rsid w:val="00375A8B"/>
    <w:rsid w:val="00375B6C"/>
    <w:rsid w:val="00375BDB"/>
    <w:rsid w:val="00375DDB"/>
    <w:rsid w:val="003767BE"/>
    <w:rsid w:val="00376870"/>
    <w:rsid w:val="00376D98"/>
    <w:rsid w:val="003771EC"/>
    <w:rsid w:val="003772AA"/>
    <w:rsid w:val="00377A6D"/>
    <w:rsid w:val="00377CCF"/>
    <w:rsid w:val="003800B4"/>
    <w:rsid w:val="00380CCC"/>
    <w:rsid w:val="0038105C"/>
    <w:rsid w:val="0038148F"/>
    <w:rsid w:val="00381B44"/>
    <w:rsid w:val="00381E25"/>
    <w:rsid w:val="00381EE7"/>
    <w:rsid w:val="00382999"/>
    <w:rsid w:val="003830B1"/>
    <w:rsid w:val="003833F6"/>
    <w:rsid w:val="0038386B"/>
    <w:rsid w:val="00383912"/>
    <w:rsid w:val="003860D6"/>
    <w:rsid w:val="003866F9"/>
    <w:rsid w:val="00387697"/>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F5F"/>
    <w:rsid w:val="00397287"/>
    <w:rsid w:val="00397631"/>
    <w:rsid w:val="00397D51"/>
    <w:rsid w:val="003A00CC"/>
    <w:rsid w:val="003A010C"/>
    <w:rsid w:val="003A066C"/>
    <w:rsid w:val="003A0DE8"/>
    <w:rsid w:val="003A0F72"/>
    <w:rsid w:val="003A1330"/>
    <w:rsid w:val="003A159A"/>
    <w:rsid w:val="003A16B2"/>
    <w:rsid w:val="003A1A6E"/>
    <w:rsid w:val="003A2018"/>
    <w:rsid w:val="003A25F0"/>
    <w:rsid w:val="003A2968"/>
    <w:rsid w:val="003A2B1B"/>
    <w:rsid w:val="003A4268"/>
    <w:rsid w:val="003A6355"/>
    <w:rsid w:val="003A6C67"/>
    <w:rsid w:val="003A70F0"/>
    <w:rsid w:val="003A7621"/>
    <w:rsid w:val="003B0DB4"/>
    <w:rsid w:val="003B14A2"/>
    <w:rsid w:val="003B2376"/>
    <w:rsid w:val="003B266A"/>
    <w:rsid w:val="003B3320"/>
    <w:rsid w:val="003B334F"/>
    <w:rsid w:val="003B3ACB"/>
    <w:rsid w:val="003B3E78"/>
    <w:rsid w:val="003B4396"/>
    <w:rsid w:val="003B4994"/>
    <w:rsid w:val="003B5E2A"/>
    <w:rsid w:val="003B656F"/>
    <w:rsid w:val="003B66EF"/>
    <w:rsid w:val="003B71E6"/>
    <w:rsid w:val="003B73E0"/>
    <w:rsid w:val="003B753A"/>
    <w:rsid w:val="003B77E7"/>
    <w:rsid w:val="003B790B"/>
    <w:rsid w:val="003B795C"/>
    <w:rsid w:val="003B7DB2"/>
    <w:rsid w:val="003C01C2"/>
    <w:rsid w:val="003C06A8"/>
    <w:rsid w:val="003C0FC6"/>
    <w:rsid w:val="003C1838"/>
    <w:rsid w:val="003C2C91"/>
    <w:rsid w:val="003C31E7"/>
    <w:rsid w:val="003C3596"/>
    <w:rsid w:val="003C35DB"/>
    <w:rsid w:val="003C3D14"/>
    <w:rsid w:val="003C3E38"/>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BA9"/>
    <w:rsid w:val="003D2411"/>
    <w:rsid w:val="003D2850"/>
    <w:rsid w:val="003D35E9"/>
    <w:rsid w:val="003D3750"/>
    <w:rsid w:val="003D3862"/>
    <w:rsid w:val="003D3945"/>
    <w:rsid w:val="003D395A"/>
    <w:rsid w:val="003D39F0"/>
    <w:rsid w:val="003D4B12"/>
    <w:rsid w:val="003D4D15"/>
    <w:rsid w:val="003D5129"/>
    <w:rsid w:val="003D56CE"/>
    <w:rsid w:val="003D5875"/>
    <w:rsid w:val="003D63FB"/>
    <w:rsid w:val="003D64F8"/>
    <w:rsid w:val="003D660F"/>
    <w:rsid w:val="003E108E"/>
    <w:rsid w:val="003E10B5"/>
    <w:rsid w:val="003E10DD"/>
    <w:rsid w:val="003E2A5B"/>
    <w:rsid w:val="003E2DF1"/>
    <w:rsid w:val="003E2E81"/>
    <w:rsid w:val="003E32AE"/>
    <w:rsid w:val="003E36EC"/>
    <w:rsid w:val="003E4420"/>
    <w:rsid w:val="003E4FE1"/>
    <w:rsid w:val="003E55CD"/>
    <w:rsid w:val="003E5C1A"/>
    <w:rsid w:val="003E612B"/>
    <w:rsid w:val="003E64DA"/>
    <w:rsid w:val="003E6B42"/>
    <w:rsid w:val="003E6B97"/>
    <w:rsid w:val="003E6F99"/>
    <w:rsid w:val="003E752F"/>
    <w:rsid w:val="003F0740"/>
    <w:rsid w:val="003F0B79"/>
    <w:rsid w:val="003F0C24"/>
    <w:rsid w:val="003F237B"/>
    <w:rsid w:val="003F24FA"/>
    <w:rsid w:val="003F3FAE"/>
    <w:rsid w:val="003F45F8"/>
    <w:rsid w:val="003F4E5B"/>
    <w:rsid w:val="003F51BF"/>
    <w:rsid w:val="003F5A4B"/>
    <w:rsid w:val="003F5E7C"/>
    <w:rsid w:val="003F66C9"/>
    <w:rsid w:val="003F6E43"/>
    <w:rsid w:val="003F714E"/>
    <w:rsid w:val="003F7F68"/>
    <w:rsid w:val="004012AA"/>
    <w:rsid w:val="00401D98"/>
    <w:rsid w:val="00402CDB"/>
    <w:rsid w:val="00403A93"/>
    <w:rsid w:val="00404E02"/>
    <w:rsid w:val="00405CCB"/>
    <w:rsid w:val="00405D92"/>
    <w:rsid w:val="0040686D"/>
    <w:rsid w:val="004068D2"/>
    <w:rsid w:val="00406B06"/>
    <w:rsid w:val="00406D34"/>
    <w:rsid w:val="00406E99"/>
    <w:rsid w:val="0040793C"/>
    <w:rsid w:val="00407C10"/>
    <w:rsid w:val="0041024F"/>
    <w:rsid w:val="00410901"/>
    <w:rsid w:val="00410D85"/>
    <w:rsid w:val="00411656"/>
    <w:rsid w:val="004127F4"/>
    <w:rsid w:val="00412FD6"/>
    <w:rsid w:val="00413024"/>
    <w:rsid w:val="00413029"/>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5C2"/>
    <w:rsid w:val="004206E6"/>
    <w:rsid w:val="00421F83"/>
    <w:rsid w:val="0042281B"/>
    <w:rsid w:val="00423096"/>
    <w:rsid w:val="004232AD"/>
    <w:rsid w:val="00423358"/>
    <w:rsid w:val="004237DD"/>
    <w:rsid w:val="00423C7F"/>
    <w:rsid w:val="004244B4"/>
    <w:rsid w:val="00424634"/>
    <w:rsid w:val="00424CF8"/>
    <w:rsid w:val="00424DB7"/>
    <w:rsid w:val="004253A8"/>
    <w:rsid w:val="0042595F"/>
    <w:rsid w:val="00425EC2"/>
    <w:rsid w:val="004269AC"/>
    <w:rsid w:val="00426C4F"/>
    <w:rsid w:val="004271AD"/>
    <w:rsid w:val="004273C0"/>
    <w:rsid w:val="004274CC"/>
    <w:rsid w:val="00430304"/>
    <w:rsid w:val="00430578"/>
    <w:rsid w:val="004305AD"/>
    <w:rsid w:val="0043069E"/>
    <w:rsid w:val="004306F6"/>
    <w:rsid w:val="00430B01"/>
    <w:rsid w:val="004318B9"/>
    <w:rsid w:val="00431973"/>
    <w:rsid w:val="00431A2C"/>
    <w:rsid w:val="00431B58"/>
    <w:rsid w:val="00431D28"/>
    <w:rsid w:val="0043208C"/>
    <w:rsid w:val="004321E3"/>
    <w:rsid w:val="004324E2"/>
    <w:rsid w:val="004329DD"/>
    <w:rsid w:val="00432C2D"/>
    <w:rsid w:val="00433390"/>
    <w:rsid w:val="00434110"/>
    <w:rsid w:val="00434A0D"/>
    <w:rsid w:val="00434A5D"/>
    <w:rsid w:val="00434AA5"/>
    <w:rsid w:val="00434DF5"/>
    <w:rsid w:val="00435247"/>
    <w:rsid w:val="004359DC"/>
    <w:rsid w:val="00435C86"/>
    <w:rsid w:val="004361AF"/>
    <w:rsid w:val="00436C9F"/>
    <w:rsid w:val="004372CB"/>
    <w:rsid w:val="00440072"/>
    <w:rsid w:val="00441286"/>
    <w:rsid w:val="00441C96"/>
    <w:rsid w:val="00442345"/>
    <w:rsid w:val="0044286E"/>
    <w:rsid w:val="00442B37"/>
    <w:rsid w:val="00442D9B"/>
    <w:rsid w:val="00442F2A"/>
    <w:rsid w:val="0044300D"/>
    <w:rsid w:val="00444110"/>
    <w:rsid w:val="00444AEC"/>
    <w:rsid w:val="0044505A"/>
    <w:rsid w:val="0044521B"/>
    <w:rsid w:val="00445F37"/>
    <w:rsid w:val="0044600F"/>
    <w:rsid w:val="004471F5"/>
    <w:rsid w:val="004472F2"/>
    <w:rsid w:val="00447C35"/>
    <w:rsid w:val="00451A21"/>
    <w:rsid w:val="00451A5C"/>
    <w:rsid w:val="00451DC7"/>
    <w:rsid w:val="00451FE5"/>
    <w:rsid w:val="00453C4F"/>
    <w:rsid w:val="004553EE"/>
    <w:rsid w:val="00457247"/>
    <w:rsid w:val="00460533"/>
    <w:rsid w:val="00460E03"/>
    <w:rsid w:val="0046105C"/>
    <w:rsid w:val="0046128E"/>
    <w:rsid w:val="00461E4F"/>
    <w:rsid w:val="00462442"/>
    <w:rsid w:val="0046291F"/>
    <w:rsid w:val="004629AB"/>
    <w:rsid w:val="00463297"/>
    <w:rsid w:val="00463824"/>
    <w:rsid w:val="004639B5"/>
    <w:rsid w:val="00463ADF"/>
    <w:rsid w:val="004640E9"/>
    <w:rsid w:val="004645BD"/>
    <w:rsid w:val="0046487C"/>
    <w:rsid w:val="00464A0B"/>
    <w:rsid w:val="00464CDD"/>
    <w:rsid w:val="00465923"/>
    <w:rsid w:val="00465B3F"/>
    <w:rsid w:val="00466477"/>
    <w:rsid w:val="0046684F"/>
    <w:rsid w:val="004708D7"/>
    <w:rsid w:val="00470B09"/>
    <w:rsid w:val="00470C14"/>
    <w:rsid w:val="00470C1F"/>
    <w:rsid w:val="00471AD7"/>
    <w:rsid w:val="00471AE2"/>
    <w:rsid w:val="00472534"/>
    <w:rsid w:val="004730C1"/>
    <w:rsid w:val="004731D7"/>
    <w:rsid w:val="004731F4"/>
    <w:rsid w:val="00473F4B"/>
    <w:rsid w:val="004747B2"/>
    <w:rsid w:val="00474840"/>
    <w:rsid w:val="00475F62"/>
    <w:rsid w:val="004760FB"/>
    <w:rsid w:val="00476E91"/>
    <w:rsid w:val="00476FCF"/>
    <w:rsid w:val="00477800"/>
    <w:rsid w:val="00477DFF"/>
    <w:rsid w:val="00480029"/>
    <w:rsid w:val="00480543"/>
    <w:rsid w:val="00480C6C"/>
    <w:rsid w:val="00480C74"/>
    <w:rsid w:val="004817E1"/>
    <w:rsid w:val="00481AD3"/>
    <w:rsid w:val="00481FFF"/>
    <w:rsid w:val="004830F8"/>
    <w:rsid w:val="0048353F"/>
    <w:rsid w:val="0048380B"/>
    <w:rsid w:val="0048380D"/>
    <w:rsid w:val="00483BC1"/>
    <w:rsid w:val="00483CEB"/>
    <w:rsid w:val="00483F93"/>
    <w:rsid w:val="004840A2"/>
    <w:rsid w:val="00484726"/>
    <w:rsid w:val="00484B29"/>
    <w:rsid w:val="004855DA"/>
    <w:rsid w:val="00486026"/>
    <w:rsid w:val="00486141"/>
    <w:rsid w:val="004863A5"/>
    <w:rsid w:val="0048764A"/>
    <w:rsid w:val="0048782C"/>
    <w:rsid w:val="004903BB"/>
    <w:rsid w:val="0049080D"/>
    <w:rsid w:val="00491383"/>
    <w:rsid w:val="00491566"/>
    <w:rsid w:val="0049170A"/>
    <w:rsid w:val="00491841"/>
    <w:rsid w:val="00492D53"/>
    <w:rsid w:val="00493392"/>
    <w:rsid w:val="004939B9"/>
    <w:rsid w:val="00493C1B"/>
    <w:rsid w:val="0049423C"/>
    <w:rsid w:val="0049484A"/>
    <w:rsid w:val="00494AAC"/>
    <w:rsid w:val="004951FE"/>
    <w:rsid w:val="00495EF2"/>
    <w:rsid w:val="004963B1"/>
    <w:rsid w:val="00496720"/>
    <w:rsid w:val="00496E87"/>
    <w:rsid w:val="00497526"/>
    <w:rsid w:val="0049766C"/>
    <w:rsid w:val="00497FD6"/>
    <w:rsid w:val="004A07E3"/>
    <w:rsid w:val="004A13EC"/>
    <w:rsid w:val="004A1823"/>
    <w:rsid w:val="004A220A"/>
    <w:rsid w:val="004A23BA"/>
    <w:rsid w:val="004A2536"/>
    <w:rsid w:val="004A2BB2"/>
    <w:rsid w:val="004A3A21"/>
    <w:rsid w:val="004A4693"/>
    <w:rsid w:val="004A47C4"/>
    <w:rsid w:val="004A4E32"/>
    <w:rsid w:val="004A509B"/>
    <w:rsid w:val="004A558D"/>
    <w:rsid w:val="004A5723"/>
    <w:rsid w:val="004A5763"/>
    <w:rsid w:val="004A5871"/>
    <w:rsid w:val="004A58A2"/>
    <w:rsid w:val="004A5BCB"/>
    <w:rsid w:val="004A630D"/>
    <w:rsid w:val="004A6653"/>
    <w:rsid w:val="004A6661"/>
    <w:rsid w:val="004A6BA2"/>
    <w:rsid w:val="004A76FF"/>
    <w:rsid w:val="004A7DF2"/>
    <w:rsid w:val="004B0564"/>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5AE8"/>
    <w:rsid w:val="004B5BE1"/>
    <w:rsid w:val="004B6237"/>
    <w:rsid w:val="004B6390"/>
    <w:rsid w:val="004B6AA2"/>
    <w:rsid w:val="004B6BED"/>
    <w:rsid w:val="004B6E5C"/>
    <w:rsid w:val="004B73C0"/>
    <w:rsid w:val="004B78D3"/>
    <w:rsid w:val="004B7D1F"/>
    <w:rsid w:val="004B7DC0"/>
    <w:rsid w:val="004C06A2"/>
    <w:rsid w:val="004C0B94"/>
    <w:rsid w:val="004C15F3"/>
    <w:rsid w:val="004C1AC0"/>
    <w:rsid w:val="004C1C9D"/>
    <w:rsid w:val="004C26EA"/>
    <w:rsid w:val="004C3C24"/>
    <w:rsid w:val="004C46BD"/>
    <w:rsid w:val="004C4E34"/>
    <w:rsid w:val="004C4F33"/>
    <w:rsid w:val="004C5276"/>
    <w:rsid w:val="004C6679"/>
    <w:rsid w:val="004C7136"/>
    <w:rsid w:val="004C7BD5"/>
    <w:rsid w:val="004D00B0"/>
    <w:rsid w:val="004D046F"/>
    <w:rsid w:val="004D04D8"/>
    <w:rsid w:val="004D092E"/>
    <w:rsid w:val="004D0C34"/>
    <w:rsid w:val="004D1182"/>
    <w:rsid w:val="004D128F"/>
    <w:rsid w:val="004D168F"/>
    <w:rsid w:val="004D1841"/>
    <w:rsid w:val="004D18FB"/>
    <w:rsid w:val="004D1CFE"/>
    <w:rsid w:val="004D2248"/>
    <w:rsid w:val="004D2769"/>
    <w:rsid w:val="004D34B9"/>
    <w:rsid w:val="004D36A7"/>
    <w:rsid w:val="004D3C8C"/>
    <w:rsid w:val="004D3CDF"/>
    <w:rsid w:val="004D3F2C"/>
    <w:rsid w:val="004D4821"/>
    <w:rsid w:val="004D4DEB"/>
    <w:rsid w:val="004D520F"/>
    <w:rsid w:val="004D5482"/>
    <w:rsid w:val="004D6189"/>
    <w:rsid w:val="004D67A2"/>
    <w:rsid w:val="004D67DA"/>
    <w:rsid w:val="004D71BD"/>
    <w:rsid w:val="004D7B5F"/>
    <w:rsid w:val="004E0420"/>
    <w:rsid w:val="004E0743"/>
    <w:rsid w:val="004E0A57"/>
    <w:rsid w:val="004E0B6F"/>
    <w:rsid w:val="004E0E9F"/>
    <w:rsid w:val="004E1094"/>
    <w:rsid w:val="004E15DF"/>
    <w:rsid w:val="004E1BAB"/>
    <w:rsid w:val="004E1E46"/>
    <w:rsid w:val="004E22CB"/>
    <w:rsid w:val="004E2F94"/>
    <w:rsid w:val="004E3576"/>
    <w:rsid w:val="004E47EA"/>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82A"/>
    <w:rsid w:val="004F0A1D"/>
    <w:rsid w:val="004F188D"/>
    <w:rsid w:val="004F1980"/>
    <w:rsid w:val="004F1DBC"/>
    <w:rsid w:val="004F2F7D"/>
    <w:rsid w:val="004F3710"/>
    <w:rsid w:val="004F39C2"/>
    <w:rsid w:val="004F42AB"/>
    <w:rsid w:val="004F5659"/>
    <w:rsid w:val="004F575A"/>
    <w:rsid w:val="004F5F58"/>
    <w:rsid w:val="004F686A"/>
    <w:rsid w:val="004F7A1D"/>
    <w:rsid w:val="004F7AE4"/>
    <w:rsid w:val="004F7EEA"/>
    <w:rsid w:val="004F7F22"/>
    <w:rsid w:val="00500269"/>
    <w:rsid w:val="00500379"/>
    <w:rsid w:val="00500421"/>
    <w:rsid w:val="005004BA"/>
    <w:rsid w:val="00500560"/>
    <w:rsid w:val="00501A4A"/>
    <w:rsid w:val="00501BBD"/>
    <w:rsid w:val="0050264E"/>
    <w:rsid w:val="00502A8F"/>
    <w:rsid w:val="00502E18"/>
    <w:rsid w:val="005035A3"/>
    <w:rsid w:val="00504A44"/>
    <w:rsid w:val="00504CDB"/>
    <w:rsid w:val="00505448"/>
    <w:rsid w:val="00505919"/>
    <w:rsid w:val="00505FA8"/>
    <w:rsid w:val="0050632A"/>
    <w:rsid w:val="00506998"/>
    <w:rsid w:val="00510948"/>
    <w:rsid w:val="00511E7E"/>
    <w:rsid w:val="00511E8F"/>
    <w:rsid w:val="00513BB9"/>
    <w:rsid w:val="00513C65"/>
    <w:rsid w:val="00514A54"/>
    <w:rsid w:val="00514AB8"/>
    <w:rsid w:val="00514E61"/>
    <w:rsid w:val="00514EA9"/>
    <w:rsid w:val="005155FF"/>
    <w:rsid w:val="00515648"/>
    <w:rsid w:val="00515C97"/>
    <w:rsid w:val="00516088"/>
    <w:rsid w:val="00516382"/>
    <w:rsid w:val="00516626"/>
    <w:rsid w:val="00516771"/>
    <w:rsid w:val="00516995"/>
    <w:rsid w:val="00516B7F"/>
    <w:rsid w:val="00516F11"/>
    <w:rsid w:val="00516FED"/>
    <w:rsid w:val="00517323"/>
    <w:rsid w:val="00517B26"/>
    <w:rsid w:val="00517B80"/>
    <w:rsid w:val="00517CCA"/>
    <w:rsid w:val="00517DF3"/>
    <w:rsid w:val="00517E1B"/>
    <w:rsid w:val="005205D2"/>
    <w:rsid w:val="005217E6"/>
    <w:rsid w:val="005222D8"/>
    <w:rsid w:val="00522393"/>
    <w:rsid w:val="00522AE5"/>
    <w:rsid w:val="00523097"/>
    <w:rsid w:val="005231D5"/>
    <w:rsid w:val="0052351C"/>
    <w:rsid w:val="005242B7"/>
    <w:rsid w:val="005242E4"/>
    <w:rsid w:val="0052431D"/>
    <w:rsid w:val="005243BA"/>
    <w:rsid w:val="00524649"/>
    <w:rsid w:val="00524C58"/>
    <w:rsid w:val="00524C5C"/>
    <w:rsid w:val="00525B2E"/>
    <w:rsid w:val="0052627E"/>
    <w:rsid w:val="00526A12"/>
    <w:rsid w:val="00526E19"/>
    <w:rsid w:val="00526F6A"/>
    <w:rsid w:val="0052794C"/>
    <w:rsid w:val="00530813"/>
    <w:rsid w:val="00531BF5"/>
    <w:rsid w:val="00531C07"/>
    <w:rsid w:val="00531D97"/>
    <w:rsid w:val="005321BB"/>
    <w:rsid w:val="00532358"/>
    <w:rsid w:val="00532812"/>
    <w:rsid w:val="00532BD7"/>
    <w:rsid w:val="00532E5F"/>
    <w:rsid w:val="00532ED8"/>
    <w:rsid w:val="00533966"/>
    <w:rsid w:val="005341EF"/>
    <w:rsid w:val="0053450D"/>
    <w:rsid w:val="00534D2F"/>
    <w:rsid w:val="00534E32"/>
    <w:rsid w:val="00535180"/>
    <w:rsid w:val="0053684B"/>
    <w:rsid w:val="0053688E"/>
    <w:rsid w:val="005368CF"/>
    <w:rsid w:val="005368F9"/>
    <w:rsid w:val="00536934"/>
    <w:rsid w:val="00536D22"/>
    <w:rsid w:val="005370F0"/>
    <w:rsid w:val="00537232"/>
    <w:rsid w:val="00537430"/>
    <w:rsid w:val="00537610"/>
    <w:rsid w:val="005409B4"/>
    <w:rsid w:val="0054103B"/>
    <w:rsid w:val="0054175B"/>
    <w:rsid w:val="00541B96"/>
    <w:rsid w:val="00541D53"/>
    <w:rsid w:val="00541F48"/>
    <w:rsid w:val="00542F89"/>
    <w:rsid w:val="005432F8"/>
    <w:rsid w:val="005434D5"/>
    <w:rsid w:val="00543E57"/>
    <w:rsid w:val="005455CD"/>
    <w:rsid w:val="00545A6E"/>
    <w:rsid w:val="00545B23"/>
    <w:rsid w:val="005460D9"/>
    <w:rsid w:val="00546697"/>
    <w:rsid w:val="00546A0F"/>
    <w:rsid w:val="00546E0A"/>
    <w:rsid w:val="00546E86"/>
    <w:rsid w:val="00546F26"/>
    <w:rsid w:val="0054706A"/>
    <w:rsid w:val="005473B8"/>
    <w:rsid w:val="0054746D"/>
    <w:rsid w:val="00547F8E"/>
    <w:rsid w:val="00550DAC"/>
    <w:rsid w:val="00551982"/>
    <w:rsid w:val="00551DC5"/>
    <w:rsid w:val="00551E41"/>
    <w:rsid w:val="00552845"/>
    <w:rsid w:val="005532CE"/>
    <w:rsid w:val="005534C5"/>
    <w:rsid w:val="00553994"/>
    <w:rsid w:val="00553CC5"/>
    <w:rsid w:val="00553D27"/>
    <w:rsid w:val="00554ADE"/>
    <w:rsid w:val="00554DA5"/>
    <w:rsid w:val="005556E7"/>
    <w:rsid w:val="00555A15"/>
    <w:rsid w:val="005563E1"/>
    <w:rsid w:val="00556570"/>
    <w:rsid w:val="00556A48"/>
    <w:rsid w:val="00556B99"/>
    <w:rsid w:val="005573A7"/>
    <w:rsid w:val="005575C6"/>
    <w:rsid w:val="00557A47"/>
    <w:rsid w:val="00560213"/>
    <w:rsid w:val="00560318"/>
    <w:rsid w:val="005606E2"/>
    <w:rsid w:val="00561186"/>
    <w:rsid w:val="00561194"/>
    <w:rsid w:val="00562582"/>
    <w:rsid w:val="00562A51"/>
    <w:rsid w:val="00562DBE"/>
    <w:rsid w:val="00563D3F"/>
    <w:rsid w:val="0056478B"/>
    <w:rsid w:val="00565380"/>
    <w:rsid w:val="00565578"/>
    <w:rsid w:val="00565D9B"/>
    <w:rsid w:val="005660BA"/>
    <w:rsid w:val="00566E8C"/>
    <w:rsid w:val="005670C5"/>
    <w:rsid w:val="00567276"/>
    <w:rsid w:val="005676E1"/>
    <w:rsid w:val="00570E5A"/>
    <w:rsid w:val="00571D7B"/>
    <w:rsid w:val="00571F97"/>
    <w:rsid w:val="005721A2"/>
    <w:rsid w:val="0057224A"/>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77DC1"/>
    <w:rsid w:val="005806F6"/>
    <w:rsid w:val="00580C00"/>
    <w:rsid w:val="00581011"/>
    <w:rsid w:val="005815FB"/>
    <w:rsid w:val="00581EE5"/>
    <w:rsid w:val="00582153"/>
    <w:rsid w:val="00582157"/>
    <w:rsid w:val="00582556"/>
    <w:rsid w:val="0058359A"/>
    <w:rsid w:val="005835E9"/>
    <w:rsid w:val="0058370F"/>
    <w:rsid w:val="00583EA2"/>
    <w:rsid w:val="00583FFD"/>
    <w:rsid w:val="00584237"/>
    <w:rsid w:val="00584729"/>
    <w:rsid w:val="0058479E"/>
    <w:rsid w:val="00584D8C"/>
    <w:rsid w:val="00584EAB"/>
    <w:rsid w:val="0058524F"/>
    <w:rsid w:val="00586389"/>
    <w:rsid w:val="00586D5B"/>
    <w:rsid w:val="00591B70"/>
    <w:rsid w:val="005920E1"/>
    <w:rsid w:val="005927EC"/>
    <w:rsid w:val="005937E4"/>
    <w:rsid w:val="005938F9"/>
    <w:rsid w:val="00593964"/>
    <w:rsid w:val="00593FC0"/>
    <w:rsid w:val="00594027"/>
    <w:rsid w:val="0059403E"/>
    <w:rsid w:val="0059449D"/>
    <w:rsid w:val="00594AA9"/>
    <w:rsid w:val="005950D2"/>
    <w:rsid w:val="00595AF2"/>
    <w:rsid w:val="00596DA0"/>
    <w:rsid w:val="005971B8"/>
    <w:rsid w:val="00597219"/>
    <w:rsid w:val="0059741F"/>
    <w:rsid w:val="00597577"/>
    <w:rsid w:val="00597666"/>
    <w:rsid w:val="00597AD6"/>
    <w:rsid w:val="00597FEE"/>
    <w:rsid w:val="005A03AE"/>
    <w:rsid w:val="005A08A1"/>
    <w:rsid w:val="005A14E2"/>
    <w:rsid w:val="005A19D4"/>
    <w:rsid w:val="005A1FBB"/>
    <w:rsid w:val="005A2563"/>
    <w:rsid w:val="005A2838"/>
    <w:rsid w:val="005A2A58"/>
    <w:rsid w:val="005A48E5"/>
    <w:rsid w:val="005A5582"/>
    <w:rsid w:val="005A563B"/>
    <w:rsid w:val="005A5DB3"/>
    <w:rsid w:val="005A6419"/>
    <w:rsid w:val="005A6591"/>
    <w:rsid w:val="005B0618"/>
    <w:rsid w:val="005B18FD"/>
    <w:rsid w:val="005B1906"/>
    <w:rsid w:val="005B1A95"/>
    <w:rsid w:val="005B1B29"/>
    <w:rsid w:val="005B1BC0"/>
    <w:rsid w:val="005B2293"/>
    <w:rsid w:val="005B25DF"/>
    <w:rsid w:val="005B2CC5"/>
    <w:rsid w:val="005B2F5A"/>
    <w:rsid w:val="005B3245"/>
    <w:rsid w:val="005B33C7"/>
    <w:rsid w:val="005B39E2"/>
    <w:rsid w:val="005B3EAF"/>
    <w:rsid w:val="005B489A"/>
    <w:rsid w:val="005B4CA2"/>
    <w:rsid w:val="005B519A"/>
    <w:rsid w:val="005B5325"/>
    <w:rsid w:val="005B572A"/>
    <w:rsid w:val="005B6662"/>
    <w:rsid w:val="005B6740"/>
    <w:rsid w:val="005B6A5D"/>
    <w:rsid w:val="005B7A67"/>
    <w:rsid w:val="005B7EA8"/>
    <w:rsid w:val="005C08EF"/>
    <w:rsid w:val="005C0FBC"/>
    <w:rsid w:val="005C1179"/>
    <w:rsid w:val="005C1901"/>
    <w:rsid w:val="005C1962"/>
    <w:rsid w:val="005C1FA3"/>
    <w:rsid w:val="005C21B6"/>
    <w:rsid w:val="005C22C0"/>
    <w:rsid w:val="005C262C"/>
    <w:rsid w:val="005C424F"/>
    <w:rsid w:val="005C47BA"/>
    <w:rsid w:val="005C4D87"/>
    <w:rsid w:val="005C52E1"/>
    <w:rsid w:val="005C55A0"/>
    <w:rsid w:val="005C572D"/>
    <w:rsid w:val="005C593B"/>
    <w:rsid w:val="005C5CC2"/>
    <w:rsid w:val="005C67E1"/>
    <w:rsid w:val="005C6CE0"/>
    <w:rsid w:val="005C6EF9"/>
    <w:rsid w:val="005C7405"/>
    <w:rsid w:val="005C760A"/>
    <w:rsid w:val="005C7B4F"/>
    <w:rsid w:val="005C7B91"/>
    <w:rsid w:val="005C7F21"/>
    <w:rsid w:val="005D0FDF"/>
    <w:rsid w:val="005D1743"/>
    <w:rsid w:val="005D1CF1"/>
    <w:rsid w:val="005D1DEE"/>
    <w:rsid w:val="005D1EC3"/>
    <w:rsid w:val="005D1FB9"/>
    <w:rsid w:val="005D296A"/>
    <w:rsid w:val="005D3280"/>
    <w:rsid w:val="005D35E9"/>
    <w:rsid w:val="005D396D"/>
    <w:rsid w:val="005D3A0E"/>
    <w:rsid w:val="005D4793"/>
    <w:rsid w:val="005D4D33"/>
    <w:rsid w:val="005D500F"/>
    <w:rsid w:val="005D5369"/>
    <w:rsid w:val="005D60DA"/>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4D6"/>
    <w:rsid w:val="005E2774"/>
    <w:rsid w:val="005E27A7"/>
    <w:rsid w:val="005E2C09"/>
    <w:rsid w:val="005E3A9C"/>
    <w:rsid w:val="005E3B40"/>
    <w:rsid w:val="005E44D5"/>
    <w:rsid w:val="005E45C8"/>
    <w:rsid w:val="005E4BBB"/>
    <w:rsid w:val="005E4D28"/>
    <w:rsid w:val="005E4E0F"/>
    <w:rsid w:val="005E564B"/>
    <w:rsid w:val="005E58BC"/>
    <w:rsid w:val="005E68B0"/>
    <w:rsid w:val="005F0229"/>
    <w:rsid w:val="005F065D"/>
    <w:rsid w:val="005F1A89"/>
    <w:rsid w:val="005F1A9F"/>
    <w:rsid w:val="005F1F9C"/>
    <w:rsid w:val="005F20DB"/>
    <w:rsid w:val="005F35EF"/>
    <w:rsid w:val="005F363B"/>
    <w:rsid w:val="005F406D"/>
    <w:rsid w:val="005F4675"/>
    <w:rsid w:val="005F49AF"/>
    <w:rsid w:val="005F4D63"/>
    <w:rsid w:val="005F5D82"/>
    <w:rsid w:val="005F631A"/>
    <w:rsid w:val="005F645B"/>
    <w:rsid w:val="005F7054"/>
    <w:rsid w:val="005F747A"/>
    <w:rsid w:val="005F798B"/>
    <w:rsid w:val="005F7D05"/>
    <w:rsid w:val="005F7D3A"/>
    <w:rsid w:val="006002B5"/>
    <w:rsid w:val="00600358"/>
    <w:rsid w:val="00600CEF"/>
    <w:rsid w:val="00600EF6"/>
    <w:rsid w:val="00600F02"/>
    <w:rsid w:val="0060129B"/>
    <w:rsid w:val="006016B2"/>
    <w:rsid w:val="006017EB"/>
    <w:rsid w:val="00602281"/>
    <w:rsid w:val="0060243B"/>
    <w:rsid w:val="00602758"/>
    <w:rsid w:val="00602BBE"/>
    <w:rsid w:val="00603469"/>
    <w:rsid w:val="00603588"/>
    <w:rsid w:val="006039FA"/>
    <w:rsid w:val="00603F11"/>
    <w:rsid w:val="00604128"/>
    <w:rsid w:val="00604979"/>
    <w:rsid w:val="006051A2"/>
    <w:rsid w:val="00606294"/>
    <w:rsid w:val="0060644F"/>
    <w:rsid w:val="006066EE"/>
    <w:rsid w:val="006066F2"/>
    <w:rsid w:val="006069E4"/>
    <w:rsid w:val="00606E12"/>
    <w:rsid w:val="00606F13"/>
    <w:rsid w:val="00607397"/>
    <w:rsid w:val="00607565"/>
    <w:rsid w:val="006105D6"/>
    <w:rsid w:val="006106CA"/>
    <w:rsid w:val="00611192"/>
    <w:rsid w:val="00611317"/>
    <w:rsid w:val="006119B2"/>
    <w:rsid w:val="0061202E"/>
    <w:rsid w:val="00612041"/>
    <w:rsid w:val="00612684"/>
    <w:rsid w:val="00612768"/>
    <w:rsid w:val="006137CA"/>
    <w:rsid w:val="00614175"/>
    <w:rsid w:val="00614BEA"/>
    <w:rsid w:val="00614E44"/>
    <w:rsid w:val="006150A0"/>
    <w:rsid w:val="00615504"/>
    <w:rsid w:val="006159AD"/>
    <w:rsid w:val="00615AAB"/>
    <w:rsid w:val="00615E8E"/>
    <w:rsid w:val="006161B6"/>
    <w:rsid w:val="00617008"/>
    <w:rsid w:val="0062072E"/>
    <w:rsid w:val="0062125C"/>
    <w:rsid w:val="00621B8C"/>
    <w:rsid w:val="00621CC1"/>
    <w:rsid w:val="00621FF2"/>
    <w:rsid w:val="00622107"/>
    <w:rsid w:val="00622183"/>
    <w:rsid w:val="006222F3"/>
    <w:rsid w:val="0062235B"/>
    <w:rsid w:val="00622579"/>
    <w:rsid w:val="00622697"/>
    <w:rsid w:val="006235F6"/>
    <w:rsid w:val="006239CB"/>
    <w:rsid w:val="00623B48"/>
    <w:rsid w:val="00623BB4"/>
    <w:rsid w:val="00623D68"/>
    <w:rsid w:val="00624EF7"/>
    <w:rsid w:val="00625AA6"/>
    <w:rsid w:val="00626504"/>
    <w:rsid w:val="00626C8F"/>
    <w:rsid w:val="00626E6D"/>
    <w:rsid w:val="00627763"/>
    <w:rsid w:val="00630004"/>
    <w:rsid w:val="006300E1"/>
    <w:rsid w:val="00630586"/>
    <w:rsid w:val="00630F46"/>
    <w:rsid w:val="00631F42"/>
    <w:rsid w:val="00632129"/>
    <w:rsid w:val="006322BC"/>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2DD"/>
    <w:rsid w:val="0063641C"/>
    <w:rsid w:val="00636F32"/>
    <w:rsid w:val="006379CB"/>
    <w:rsid w:val="00637A14"/>
    <w:rsid w:val="006401CE"/>
    <w:rsid w:val="00640373"/>
    <w:rsid w:val="00640963"/>
    <w:rsid w:val="00640A49"/>
    <w:rsid w:val="00640DE7"/>
    <w:rsid w:val="0064147F"/>
    <w:rsid w:val="00641B05"/>
    <w:rsid w:val="00642921"/>
    <w:rsid w:val="00642C2B"/>
    <w:rsid w:val="00643191"/>
    <w:rsid w:val="006432EC"/>
    <w:rsid w:val="00643FB1"/>
    <w:rsid w:val="00643FEF"/>
    <w:rsid w:val="00645555"/>
    <w:rsid w:val="0064681A"/>
    <w:rsid w:val="00646B4E"/>
    <w:rsid w:val="00646C7C"/>
    <w:rsid w:val="0064752F"/>
    <w:rsid w:val="00647584"/>
    <w:rsid w:val="00647A4E"/>
    <w:rsid w:val="00647FF3"/>
    <w:rsid w:val="00650037"/>
    <w:rsid w:val="006502EE"/>
    <w:rsid w:val="006504D9"/>
    <w:rsid w:val="00650556"/>
    <w:rsid w:val="00650BE1"/>
    <w:rsid w:val="00651029"/>
    <w:rsid w:val="006514C8"/>
    <w:rsid w:val="00651A0B"/>
    <w:rsid w:val="006522E0"/>
    <w:rsid w:val="0065351B"/>
    <w:rsid w:val="00653522"/>
    <w:rsid w:val="006542E4"/>
    <w:rsid w:val="0065435D"/>
    <w:rsid w:val="00656380"/>
    <w:rsid w:val="00656888"/>
    <w:rsid w:val="00656C1A"/>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454"/>
    <w:rsid w:val="006639D7"/>
    <w:rsid w:val="00663BB1"/>
    <w:rsid w:val="0066442F"/>
    <w:rsid w:val="006644F7"/>
    <w:rsid w:val="006645E9"/>
    <w:rsid w:val="00664611"/>
    <w:rsid w:val="0066501E"/>
    <w:rsid w:val="00665686"/>
    <w:rsid w:val="00665FCE"/>
    <w:rsid w:val="006663A3"/>
    <w:rsid w:val="006664BE"/>
    <w:rsid w:val="00666621"/>
    <w:rsid w:val="006667D3"/>
    <w:rsid w:val="00666DEB"/>
    <w:rsid w:val="00666FEB"/>
    <w:rsid w:val="006677D2"/>
    <w:rsid w:val="00667B79"/>
    <w:rsid w:val="006707CE"/>
    <w:rsid w:val="00671037"/>
    <w:rsid w:val="006711AF"/>
    <w:rsid w:val="00671A8A"/>
    <w:rsid w:val="00671B29"/>
    <w:rsid w:val="00671E29"/>
    <w:rsid w:val="006732C0"/>
    <w:rsid w:val="006735AF"/>
    <w:rsid w:val="0067381D"/>
    <w:rsid w:val="00673A9F"/>
    <w:rsid w:val="00673D7B"/>
    <w:rsid w:val="00673E4F"/>
    <w:rsid w:val="00674823"/>
    <w:rsid w:val="006753A9"/>
    <w:rsid w:val="0067586C"/>
    <w:rsid w:val="0067632B"/>
    <w:rsid w:val="00676C42"/>
    <w:rsid w:val="00676FCA"/>
    <w:rsid w:val="00677C46"/>
    <w:rsid w:val="00680097"/>
    <w:rsid w:val="00681E59"/>
    <w:rsid w:val="006820C2"/>
    <w:rsid w:val="0068275E"/>
    <w:rsid w:val="00682C40"/>
    <w:rsid w:val="0068362E"/>
    <w:rsid w:val="00683DFC"/>
    <w:rsid w:val="00686105"/>
    <w:rsid w:val="00686112"/>
    <w:rsid w:val="00686209"/>
    <w:rsid w:val="006862B1"/>
    <w:rsid w:val="00686394"/>
    <w:rsid w:val="006865A7"/>
    <w:rsid w:val="00686A14"/>
    <w:rsid w:val="006870F9"/>
    <w:rsid w:val="00687299"/>
    <w:rsid w:val="0068755B"/>
    <w:rsid w:val="00687DF9"/>
    <w:rsid w:val="006900B4"/>
    <w:rsid w:val="00690569"/>
    <w:rsid w:val="00690F3C"/>
    <w:rsid w:val="0069102E"/>
    <w:rsid w:val="006915E4"/>
    <w:rsid w:val="00691604"/>
    <w:rsid w:val="00691F48"/>
    <w:rsid w:val="00691F7C"/>
    <w:rsid w:val="006924AC"/>
    <w:rsid w:val="0069276D"/>
    <w:rsid w:val="00693010"/>
    <w:rsid w:val="0069307F"/>
    <w:rsid w:val="00693139"/>
    <w:rsid w:val="0069374A"/>
    <w:rsid w:val="0069394A"/>
    <w:rsid w:val="00693BEA"/>
    <w:rsid w:val="006945D3"/>
    <w:rsid w:val="00694AB0"/>
    <w:rsid w:val="00694B4E"/>
    <w:rsid w:val="00694DD3"/>
    <w:rsid w:val="0069582A"/>
    <w:rsid w:val="0069612D"/>
    <w:rsid w:val="00696C98"/>
    <w:rsid w:val="006970F9"/>
    <w:rsid w:val="0069783F"/>
    <w:rsid w:val="006A074F"/>
    <w:rsid w:val="006A1205"/>
    <w:rsid w:val="006A13D0"/>
    <w:rsid w:val="006A169F"/>
    <w:rsid w:val="006A179A"/>
    <w:rsid w:val="006A191D"/>
    <w:rsid w:val="006A19D7"/>
    <w:rsid w:val="006A2111"/>
    <w:rsid w:val="006A3826"/>
    <w:rsid w:val="006A4559"/>
    <w:rsid w:val="006A50E3"/>
    <w:rsid w:val="006A6197"/>
    <w:rsid w:val="006A777C"/>
    <w:rsid w:val="006B0526"/>
    <w:rsid w:val="006B057D"/>
    <w:rsid w:val="006B0755"/>
    <w:rsid w:val="006B083E"/>
    <w:rsid w:val="006B1036"/>
    <w:rsid w:val="006B1130"/>
    <w:rsid w:val="006B176C"/>
    <w:rsid w:val="006B17D5"/>
    <w:rsid w:val="006B1EA9"/>
    <w:rsid w:val="006B20BD"/>
    <w:rsid w:val="006B2C28"/>
    <w:rsid w:val="006B2DBE"/>
    <w:rsid w:val="006B338D"/>
    <w:rsid w:val="006B379D"/>
    <w:rsid w:val="006B4389"/>
    <w:rsid w:val="006B4B1A"/>
    <w:rsid w:val="006B4E9D"/>
    <w:rsid w:val="006B5668"/>
    <w:rsid w:val="006B59D8"/>
    <w:rsid w:val="006B5B2A"/>
    <w:rsid w:val="006B5C88"/>
    <w:rsid w:val="006B5D82"/>
    <w:rsid w:val="006B6030"/>
    <w:rsid w:val="006B69FD"/>
    <w:rsid w:val="006B6B35"/>
    <w:rsid w:val="006B712A"/>
    <w:rsid w:val="006B7A78"/>
    <w:rsid w:val="006C07D3"/>
    <w:rsid w:val="006C0F92"/>
    <w:rsid w:val="006C26B9"/>
    <w:rsid w:val="006C2C4F"/>
    <w:rsid w:val="006C2E2F"/>
    <w:rsid w:val="006C32A1"/>
    <w:rsid w:val="006C3F3C"/>
    <w:rsid w:val="006C4302"/>
    <w:rsid w:val="006C43F9"/>
    <w:rsid w:val="006C4652"/>
    <w:rsid w:val="006C5846"/>
    <w:rsid w:val="006C7E0E"/>
    <w:rsid w:val="006D062A"/>
    <w:rsid w:val="006D0992"/>
    <w:rsid w:val="006D0F2A"/>
    <w:rsid w:val="006D12FC"/>
    <w:rsid w:val="006D1BFF"/>
    <w:rsid w:val="006D22F4"/>
    <w:rsid w:val="006D2DDF"/>
    <w:rsid w:val="006D2FBA"/>
    <w:rsid w:val="006D390D"/>
    <w:rsid w:val="006D44D4"/>
    <w:rsid w:val="006D46A9"/>
    <w:rsid w:val="006D478A"/>
    <w:rsid w:val="006D48B9"/>
    <w:rsid w:val="006D55A5"/>
    <w:rsid w:val="006D660F"/>
    <w:rsid w:val="006D6C9C"/>
    <w:rsid w:val="006D6F63"/>
    <w:rsid w:val="006D7576"/>
    <w:rsid w:val="006E0602"/>
    <w:rsid w:val="006E09F1"/>
    <w:rsid w:val="006E24EB"/>
    <w:rsid w:val="006E2B97"/>
    <w:rsid w:val="006E2BA4"/>
    <w:rsid w:val="006E2C3B"/>
    <w:rsid w:val="006E2E93"/>
    <w:rsid w:val="006E2FE3"/>
    <w:rsid w:val="006E360C"/>
    <w:rsid w:val="006E3C98"/>
    <w:rsid w:val="006E42EE"/>
    <w:rsid w:val="006E47C9"/>
    <w:rsid w:val="006E4BAC"/>
    <w:rsid w:val="006E4D0F"/>
    <w:rsid w:val="006E5405"/>
    <w:rsid w:val="006E5AF7"/>
    <w:rsid w:val="006E5E22"/>
    <w:rsid w:val="006E61C3"/>
    <w:rsid w:val="006E6386"/>
    <w:rsid w:val="006E6BCA"/>
    <w:rsid w:val="006E74A3"/>
    <w:rsid w:val="006E7903"/>
    <w:rsid w:val="006E79B2"/>
    <w:rsid w:val="006E7AC4"/>
    <w:rsid w:val="006F04D5"/>
    <w:rsid w:val="006F0615"/>
    <w:rsid w:val="006F0E0E"/>
    <w:rsid w:val="006F0E11"/>
    <w:rsid w:val="006F1404"/>
    <w:rsid w:val="006F16B4"/>
    <w:rsid w:val="006F24A7"/>
    <w:rsid w:val="006F567F"/>
    <w:rsid w:val="006F643D"/>
    <w:rsid w:val="006F6A1A"/>
    <w:rsid w:val="006F6B6A"/>
    <w:rsid w:val="006F6BB5"/>
    <w:rsid w:val="006F6CC3"/>
    <w:rsid w:val="006F6E51"/>
    <w:rsid w:val="006F734A"/>
    <w:rsid w:val="006F7B9B"/>
    <w:rsid w:val="006F7F82"/>
    <w:rsid w:val="00700F0B"/>
    <w:rsid w:val="00700FC3"/>
    <w:rsid w:val="007025FD"/>
    <w:rsid w:val="007032EF"/>
    <w:rsid w:val="00703D88"/>
    <w:rsid w:val="007040BB"/>
    <w:rsid w:val="00704B43"/>
    <w:rsid w:val="007053DF"/>
    <w:rsid w:val="00705E3C"/>
    <w:rsid w:val="007064C4"/>
    <w:rsid w:val="00706645"/>
    <w:rsid w:val="007067FC"/>
    <w:rsid w:val="0070690D"/>
    <w:rsid w:val="00706C0D"/>
    <w:rsid w:val="00707161"/>
    <w:rsid w:val="00707378"/>
    <w:rsid w:val="00707EF7"/>
    <w:rsid w:val="0071076C"/>
    <w:rsid w:val="007116FF"/>
    <w:rsid w:val="007117A2"/>
    <w:rsid w:val="0071184E"/>
    <w:rsid w:val="00711FB6"/>
    <w:rsid w:val="00712688"/>
    <w:rsid w:val="007137F4"/>
    <w:rsid w:val="00713EAE"/>
    <w:rsid w:val="0071480E"/>
    <w:rsid w:val="00714A8A"/>
    <w:rsid w:val="00714C9C"/>
    <w:rsid w:val="00714EDA"/>
    <w:rsid w:val="007157D0"/>
    <w:rsid w:val="00715D5C"/>
    <w:rsid w:val="00715DF0"/>
    <w:rsid w:val="0071681C"/>
    <w:rsid w:val="00716E1E"/>
    <w:rsid w:val="00716F81"/>
    <w:rsid w:val="007174E7"/>
    <w:rsid w:val="0071769A"/>
    <w:rsid w:val="007177AE"/>
    <w:rsid w:val="00717838"/>
    <w:rsid w:val="00717E93"/>
    <w:rsid w:val="007213BE"/>
    <w:rsid w:val="0072171F"/>
    <w:rsid w:val="00721CAF"/>
    <w:rsid w:val="00721F9B"/>
    <w:rsid w:val="00722608"/>
    <w:rsid w:val="0072282F"/>
    <w:rsid w:val="00722DCC"/>
    <w:rsid w:val="00722DE2"/>
    <w:rsid w:val="0072380F"/>
    <w:rsid w:val="007239DF"/>
    <w:rsid w:val="00723BBA"/>
    <w:rsid w:val="00723F98"/>
    <w:rsid w:val="00724771"/>
    <w:rsid w:val="00726620"/>
    <w:rsid w:val="007267E9"/>
    <w:rsid w:val="007277F8"/>
    <w:rsid w:val="0072784B"/>
    <w:rsid w:val="00727A37"/>
    <w:rsid w:val="0073025A"/>
    <w:rsid w:val="00730452"/>
    <w:rsid w:val="00730A33"/>
    <w:rsid w:val="00730A6E"/>
    <w:rsid w:val="00730C94"/>
    <w:rsid w:val="00730FED"/>
    <w:rsid w:val="00731303"/>
    <w:rsid w:val="00731DBC"/>
    <w:rsid w:val="00732323"/>
    <w:rsid w:val="00732660"/>
    <w:rsid w:val="00732B6E"/>
    <w:rsid w:val="0073324B"/>
    <w:rsid w:val="007334FD"/>
    <w:rsid w:val="00733D83"/>
    <w:rsid w:val="00733F65"/>
    <w:rsid w:val="0073454B"/>
    <w:rsid w:val="007349FC"/>
    <w:rsid w:val="007356B7"/>
    <w:rsid w:val="00736108"/>
    <w:rsid w:val="00736766"/>
    <w:rsid w:val="00736B02"/>
    <w:rsid w:val="0073735C"/>
    <w:rsid w:val="007374CC"/>
    <w:rsid w:val="00737830"/>
    <w:rsid w:val="00737B09"/>
    <w:rsid w:val="00737C47"/>
    <w:rsid w:val="00737DB2"/>
    <w:rsid w:val="0074037F"/>
    <w:rsid w:val="0074082F"/>
    <w:rsid w:val="00741046"/>
    <w:rsid w:val="0074122A"/>
    <w:rsid w:val="00741528"/>
    <w:rsid w:val="00741E15"/>
    <w:rsid w:val="00741FE6"/>
    <w:rsid w:val="00742ABC"/>
    <w:rsid w:val="00742E01"/>
    <w:rsid w:val="00743658"/>
    <w:rsid w:val="00743770"/>
    <w:rsid w:val="00744B81"/>
    <w:rsid w:val="00744CD0"/>
    <w:rsid w:val="007454B7"/>
    <w:rsid w:val="0074557B"/>
    <w:rsid w:val="007456C4"/>
    <w:rsid w:val="00745B5A"/>
    <w:rsid w:val="00745C30"/>
    <w:rsid w:val="0074609F"/>
    <w:rsid w:val="007460A7"/>
    <w:rsid w:val="007461B6"/>
    <w:rsid w:val="007463B7"/>
    <w:rsid w:val="007470E6"/>
    <w:rsid w:val="00747B2A"/>
    <w:rsid w:val="00747C29"/>
    <w:rsid w:val="00747F10"/>
    <w:rsid w:val="007501CA"/>
    <w:rsid w:val="00750A72"/>
    <w:rsid w:val="00750FE2"/>
    <w:rsid w:val="007517DB"/>
    <w:rsid w:val="007518AD"/>
    <w:rsid w:val="00752073"/>
    <w:rsid w:val="00752D1E"/>
    <w:rsid w:val="00753F3F"/>
    <w:rsid w:val="007544AB"/>
    <w:rsid w:val="007557BE"/>
    <w:rsid w:val="00755A23"/>
    <w:rsid w:val="00755D69"/>
    <w:rsid w:val="00755F55"/>
    <w:rsid w:val="0075602B"/>
    <w:rsid w:val="00756384"/>
    <w:rsid w:val="00756CE5"/>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7247"/>
    <w:rsid w:val="00767D81"/>
    <w:rsid w:val="00767F08"/>
    <w:rsid w:val="007700CA"/>
    <w:rsid w:val="007703AB"/>
    <w:rsid w:val="00770C0D"/>
    <w:rsid w:val="0077191B"/>
    <w:rsid w:val="00771E58"/>
    <w:rsid w:val="00772069"/>
    <w:rsid w:val="0077320B"/>
    <w:rsid w:val="007732A4"/>
    <w:rsid w:val="00773E13"/>
    <w:rsid w:val="007752AB"/>
    <w:rsid w:val="0077644B"/>
    <w:rsid w:val="00776B29"/>
    <w:rsid w:val="00776B50"/>
    <w:rsid w:val="00776F3C"/>
    <w:rsid w:val="007777BA"/>
    <w:rsid w:val="0078038D"/>
    <w:rsid w:val="007808C8"/>
    <w:rsid w:val="00780A54"/>
    <w:rsid w:val="00780A6B"/>
    <w:rsid w:val="00780E1F"/>
    <w:rsid w:val="00780F55"/>
    <w:rsid w:val="00780F7D"/>
    <w:rsid w:val="00781395"/>
    <w:rsid w:val="007829CD"/>
    <w:rsid w:val="00782D76"/>
    <w:rsid w:val="0078316C"/>
    <w:rsid w:val="00783212"/>
    <w:rsid w:val="00783562"/>
    <w:rsid w:val="0078363D"/>
    <w:rsid w:val="00783CE3"/>
    <w:rsid w:val="007843D7"/>
    <w:rsid w:val="00784460"/>
    <w:rsid w:val="00784815"/>
    <w:rsid w:val="00784B04"/>
    <w:rsid w:val="00784B93"/>
    <w:rsid w:val="00784C97"/>
    <w:rsid w:val="007864D5"/>
    <w:rsid w:val="00786789"/>
    <w:rsid w:val="00786CBF"/>
    <w:rsid w:val="00786E17"/>
    <w:rsid w:val="00787452"/>
    <w:rsid w:val="007877FE"/>
    <w:rsid w:val="00787FC4"/>
    <w:rsid w:val="00790638"/>
    <w:rsid w:val="00791451"/>
    <w:rsid w:val="00792200"/>
    <w:rsid w:val="007927AB"/>
    <w:rsid w:val="00792BCA"/>
    <w:rsid w:val="00792C28"/>
    <w:rsid w:val="00792DE6"/>
    <w:rsid w:val="00793C19"/>
    <w:rsid w:val="00793C38"/>
    <w:rsid w:val="007943B3"/>
    <w:rsid w:val="007945C7"/>
    <w:rsid w:val="00794CD9"/>
    <w:rsid w:val="00794E1B"/>
    <w:rsid w:val="00795009"/>
    <w:rsid w:val="0079551B"/>
    <w:rsid w:val="00795B6C"/>
    <w:rsid w:val="0079607F"/>
    <w:rsid w:val="00796507"/>
    <w:rsid w:val="007965C5"/>
    <w:rsid w:val="007976CD"/>
    <w:rsid w:val="00797819"/>
    <w:rsid w:val="00797A53"/>
    <w:rsid w:val="00797C0D"/>
    <w:rsid w:val="007A06DF"/>
    <w:rsid w:val="007A147E"/>
    <w:rsid w:val="007A217A"/>
    <w:rsid w:val="007A217E"/>
    <w:rsid w:val="007A2BB6"/>
    <w:rsid w:val="007A2EDA"/>
    <w:rsid w:val="007A3219"/>
    <w:rsid w:val="007A3312"/>
    <w:rsid w:val="007A3C7E"/>
    <w:rsid w:val="007A43B7"/>
    <w:rsid w:val="007A44BD"/>
    <w:rsid w:val="007A5097"/>
    <w:rsid w:val="007A519F"/>
    <w:rsid w:val="007A59B8"/>
    <w:rsid w:val="007A5C79"/>
    <w:rsid w:val="007A5D19"/>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27F4"/>
    <w:rsid w:val="007B39F1"/>
    <w:rsid w:val="007B3AB5"/>
    <w:rsid w:val="007B440C"/>
    <w:rsid w:val="007B5462"/>
    <w:rsid w:val="007B5543"/>
    <w:rsid w:val="007B6847"/>
    <w:rsid w:val="007B697C"/>
    <w:rsid w:val="007B6BF6"/>
    <w:rsid w:val="007B6C45"/>
    <w:rsid w:val="007B7DA7"/>
    <w:rsid w:val="007C02D2"/>
    <w:rsid w:val="007C08BA"/>
    <w:rsid w:val="007C0DDB"/>
    <w:rsid w:val="007C1B0E"/>
    <w:rsid w:val="007C1EDD"/>
    <w:rsid w:val="007C2DCB"/>
    <w:rsid w:val="007C2E43"/>
    <w:rsid w:val="007C3831"/>
    <w:rsid w:val="007C3F2D"/>
    <w:rsid w:val="007C42CD"/>
    <w:rsid w:val="007C4467"/>
    <w:rsid w:val="007C4F5D"/>
    <w:rsid w:val="007C5FD2"/>
    <w:rsid w:val="007C6309"/>
    <w:rsid w:val="007C6AC5"/>
    <w:rsid w:val="007C6D52"/>
    <w:rsid w:val="007C7CDF"/>
    <w:rsid w:val="007C7FB0"/>
    <w:rsid w:val="007C7FDF"/>
    <w:rsid w:val="007D098A"/>
    <w:rsid w:val="007D1324"/>
    <w:rsid w:val="007D1695"/>
    <w:rsid w:val="007D1967"/>
    <w:rsid w:val="007D1E6F"/>
    <w:rsid w:val="007D24C1"/>
    <w:rsid w:val="007D26DC"/>
    <w:rsid w:val="007D2B7B"/>
    <w:rsid w:val="007D338B"/>
    <w:rsid w:val="007D3978"/>
    <w:rsid w:val="007D3AB9"/>
    <w:rsid w:val="007D3F48"/>
    <w:rsid w:val="007D45DB"/>
    <w:rsid w:val="007D4833"/>
    <w:rsid w:val="007D4847"/>
    <w:rsid w:val="007D4D82"/>
    <w:rsid w:val="007D4FC4"/>
    <w:rsid w:val="007D5996"/>
    <w:rsid w:val="007D6123"/>
    <w:rsid w:val="007D691D"/>
    <w:rsid w:val="007D6A2F"/>
    <w:rsid w:val="007D6A6E"/>
    <w:rsid w:val="007D6CB0"/>
    <w:rsid w:val="007D75BE"/>
    <w:rsid w:val="007D79F3"/>
    <w:rsid w:val="007D7A54"/>
    <w:rsid w:val="007E03EE"/>
    <w:rsid w:val="007E1ED9"/>
    <w:rsid w:val="007E2228"/>
    <w:rsid w:val="007E3A40"/>
    <w:rsid w:val="007E3ED4"/>
    <w:rsid w:val="007E3F13"/>
    <w:rsid w:val="007E4EF2"/>
    <w:rsid w:val="007E53C6"/>
    <w:rsid w:val="007E6317"/>
    <w:rsid w:val="007E64DF"/>
    <w:rsid w:val="007E6D09"/>
    <w:rsid w:val="007E6E4D"/>
    <w:rsid w:val="007E701B"/>
    <w:rsid w:val="007E70B6"/>
    <w:rsid w:val="007E7729"/>
    <w:rsid w:val="007E77F6"/>
    <w:rsid w:val="007E7876"/>
    <w:rsid w:val="007E7D38"/>
    <w:rsid w:val="007F0BD5"/>
    <w:rsid w:val="007F1896"/>
    <w:rsid w:val="007F1999"/>
    <w:rsid w:val="007F1A3A"/>
    <w:rsid w:val="007F1E4D"/>
    <w:rsid w:val="007F1FBF"/>
    <w:rsid w:val="007F2532"/>
    <w:rsid w:val="007F2680"/>
    <w:rsid w:val="007F31BF"/>
    <w:rsid w:val="007F3648"/>
    <w:rsid w:val="007F4C3C"/>
    <w:rsid w:val="007F55A0"/>
    <w:rsid w:val="007F5812"/>
    <w:rsid w:val="007F5863"/>
    <w:rsid w:val="007F58DF"/>
    <w:rsid w:val="007F66A0"/>
    <w:rsid w:val="007F7E92"/>
    <w:rsid w:val="0080146A"/>
    <w:rsid w:val="008028A6"/>
    <w:rsid w:val="00803D61"/>
    <w:rsid w:val="00804709"/>
    <w:rsid w:val="00804C29"/>
    <w:rsid w:val="008051AE"/>
    <w:rsid w:val="00805A84"/>
    <w:rsid w:val="00806077"/>
    <w:rsid w:val="008062E2"/>
    <w:rsid w:val="00806473"/>
    <w:rsid w:val="00807122"/>
    <w:rsid w:val="00807437"/>
    <w:rsid w:val="008079D9"/>
    <w:rsid w:val="00807BAB"/>
    <w:rsid w:val="00807D71"/>
    <w:rsid w:val="0081040B"/>
    <w:rsid w:val="00810770"/>
    <w:rsid w:val="00810F74"/>
    <w:rsid w:val="00811103"/>
    <w:rsid w:val="00811604"/>
    <w:rsid w:val="0081160A"/>
    <w:rsid w:val="008119BB"/>
    <w:rsid w:val="00811C36"/>
    <w:rsid w:val="00812273"/>
    <w:rsid w:val="00812987"/>
    <w:rsid w:val="00812E1D"/>
    <w:rsid w:val="00813442"/>
    <w:rsid w:val="00813EB1"/>
    <w:rsid w:val="00814D21"/>
    <w:rsid w:val="00815B28"/>
    <w:rsid w:val="00815C0D"/>
    <w:rsid w:val="00815E13"/>
    <w:rsid w:val="008161F8"/>
    <w:rsid w:val="00816925"/>
    <w:rsid w:val="008171E2"/>
    <w:rsid w:val="00817694"/>
    <w:rsid w:val="00817889"/>
    <w:rsid w:val="00817A78"/>
    <w:rsid w:val="0082013D"/>
    <w:rsid w:val="008203E3"/>
    <w:rsid w:val="008208F5"/>
    <w:rsid w:val="008215C4"/>
    <w:rsid w:val="00822040"/>
    <w:rsid w:val="00823507"/>
    <w:rsid w:val="0082455F"/>
    <w:rsid w:val="00825316"/>
    <w:rsid w:val="00825479"/>
    <w:rsid w:val="0082562F"/>
    <w:rsid w:val="00825FB4"/>
    <w:rsid w:val="008267E0"/>
    <w:rsid w:val="00826968"/>
    <w:rsid w:val="00826D4E"/>
    <w:rsid w:val="00827074"/>
    <w:rsid w:val="00827563"/>
    <w:rsid w:val="008278B3"/>
    <w:rsid w:val="008279B1"/>
    <w:rsid w:val="00827B25"/>
    <w:rsid w:val="00827E8C"/>
    <w:rsid w:val="00830128"/>
    <w:rsid w:val="00830A81"/>
    <w:rsid w:val="00830BAC"/>
    <w:rsid w:val="00830D89"/>
    <w:rsid w:val="00830E4F"/>
    <w:rsid w:val="0083132F"/>
    <w:rsid w:val="00831B4D"/>
    <w:rsid w:val="00832144"/>
    <w:rsid w:val="008322C7"/>
    <w:rsid w:val="008322FB"/>
    <w:rsid w:val="00832644"/>
    <w:rsid w:val="008331C4"/>
    <w:rsid w:val="0083335E"/>
    <w:rsid w:val="00833BDE"/>
    <w:rsid w:val="008342FE"/>
    <w:rsid w:val="00834ECB"/>
    <w:rsid w:val="0083524F"/>
    <w:rsid w:val="00836375"/>
    <w:rsid w:val="00836527"/>
    <w:rsid w:val="0083692B"/>
    <w:rsid w:val="00837072"/>
    <w:rsid w:val="00837074"/>
    <w:rsid w:val="00837D29"/>
    <w:rsid w:val="00840067"/>
    <w:rsid w:val="008400B5"/>
    <w:rsid w:val="00840A2C"/>
    <w:rsid w:val="00840E7A"/>
    <w:rsid w:val="00841978"/>
    <w:rsid w:val="00841EBC"/>
    <w:rsid w:val="0084344A"/>
    <w:rsid w:val="008435A0"/>
    <w:rsid w:val="008441BC"/>
    <w:rsid w:val="008448EE"/>
    <w:rsid w:val="00844CB3"/>
    <w:rsid w:val="008457E8"/>
    <w:rsid w:val="00845805"/>
    <w:rsid w:val="00845957"/>
    <w:rsid w:val="00845D46"/>
    <w:rsid w:val="00846E19"/>
    <w:rsid w:val="008471EA"/>
    <w:rsid w:val="0084757D"/>
    <w:rsid w:val="00850057"/>
    <w:rsid w:val="008500BD"/>
    <w:rsid w:val="00850653"/>
    <w:rsid w:val="00850F17"/>
    <w:rsid w:val="008514CB"/>
    <w:rsid w:val="00851624"/>
    <w:rsid w:val="00852101"/>
    <w:rsid w:val="0085234C"/>
    <w:rsid w:val="00852C50"/>
    <w:rsid w:val="00853581"/>
    <w:rsid w:val="00853D57"/>
    <w:rsid w:val="00853F03"/>
    <w:rsid w:val="00854874"/>
    <w:rsid w:val="00854C28"/>
    <w:rsid w:val="00855266"/>
    <w:rsid w:val="00855EBE"/>
    <w:rsid w:val="00856A30"/>
    <w:rsid w:val="00856D28"/>
    <w:rsid w:val="0085703F"/>
    <w:rsid w:val="0085777D"/>
    <w:rsid w:val="008578AA"/>
    <w:rsid w:val="00861446"/>
    <w:rsid w:val="00861CA8"/>
    <w:rsid w:val="008621C4"/>
    <w:rsid w:val="00863009"/>
    <w:rsid w:val="0086305F"/>
    <w:rsid w:val="008640D3"/>
    <w:rsid w:val="008642D7"/>
    <w:rsid w:val="008642FC"/>
    <w:rsid w:val="008646D2"/>
    <w:rsid w:val="00864A2B"/>
    <w:rsid w:val="00864CD0"/>
    <w:rsid w:val="00865343"/>
    <w:rsid w:val="00866923"/>
    <w:rsid w:val="00866BB7"/>
    <w:rsid w:val="00866D67"/>
    <w:rsid w:val="00867054"/>
    <w:rsid w:val="008678D8"/>
    <w:rsid w:val="008679DB"/>
    <w:rsid w:val="00867C56"/>
    <w:rsid w:val="00870212"/>
    <w:rsid w:val="00870276"/>
    <w:rsid w:val="008703E1"/>
    <w:rsid w:val="0087063D"/>
    <w:rsid w:val="008711BB"/>
    <w:rsid w:val="008721C0"/>
    <w:rsid w:val="00872B60"/>
    <w:rsid w:val="00872F01"/>
    <w:rsid w:val="00873555"/>
    <w:rsid w:val="008742ED"/>
    <w:rsid w:val="0087436E"/>
    <w:rsid w:val="00874382"/>
    <w:rsid w:val="00874938"/>
    <w:rsid w:val="0087529B"/>
    <w:rsid w:val="008758F1"/>
    <w:rsid w:val="0087642D"/>
    <w:rsid w:val="008768AC"/>
    <w:rsid w:val="00876933"/>
    <w:rsid w:val="0087726F"/>
    <w:rsid w:val="00877743"/>
    <w:rsid w:val="00877F98"/>
    <w:rsid w:val="00880E72"/>
    <w:rsid w:val="00880ED4"/>
    <w:rsid w:val="00881213"/>
    <w:rsid w:val="00881517"/>
    <w:rsid w:val="00882090"/>
    <w:rsid w:val="00882296"/>
    <w:rsid w:val="00882812"/>
    <w:rsid w:val="0088286B"/>
    <w:rsid w:val="00882B85"/>
    <w:rsid w:val="00882EFF"/>
    <w:rsid w:val="008830C9"/>
    <w:rsid w:val="00883583"/>
    <w:rsid w:val="008836BF"/>
    <w:rsid w:val="008836E1"/>
    <w:rsid w:val="0088488A"/>
    <w:rsid w:val="00885BF3"/>
    <w:rsid w:val="00886343"/>
    <w:rsid w:val="008866BB"/>
    <w:rsid w:val="008869D3"/>
    <w:rsid w:val="00886A3D"/>
    <w:rsid w:val="00886AEA"/>
    <w:rsid w:val="00886B3F"/>
    <w:rsid w:val="00887348"/>
    <w:rsid w:val="00887CDE"/>
    <w:rsid w:val="0089031F"/>
    <w:rsid w:val="008911A9"/>
    <w:rsid w:val="0089149B"/>
    <w:rsid w:val="00892493"/>
    <w:rsid w:val="00892EA5"/>
    <w:rsid w:val="00893213"/>
    <w:rsid w:val="00893343"/>
    <w:rsid w:val="008936C1"/>
    <w:rsid w:val="008948CF"/>
    <w:rsid w:val="00894934"/>
    <w:rsid w:val="00894B32"/>
    <w:rsid w:val="00895BDE"/>
    <w:rsid w:val="00895D1A"/>
    <w:rsid w:val="00895F94"/>
    <w:rsid w:val="00896209"/>
    <w:rsid w:val="00896898"/>
    <w:rsid w:val="00897674"/>
    <w:rsid w:val="00897765"/>
    <w:rsid w:val="00897F04"/>
    <w:rsid w:val="008A019B"/>
    <w:rsid w:val="008A1425"/>
    <w:rsid w:val="008A14C7"/>
    <w:rsid w:val="008A19AD"/>
    <w:rsid w:val="008A19BB"/>
    <w:rsid w:val="008A20DD"/>
    <w:rsid w:val="008A2340"/>
    <w:rsid w:val="008A2696"/>
    <w:rsid w:val="008A2B79"/>
    <w:rsid w:val="008A3A4C"/>
    <w:rsid w:val="008A3BC3"/>
    <w:rsid w:val="008A3D66"/>
    <w:rsid w:val="008A4B63"/>
    <w:rsid w:val="008A6C85"/>
    <w:rsid w:val="008A79B0"/>
    <w:rsid w:val="008B0073"/>
    <w:rsid w:val="008B0602"/>
    <w:rsid w:val="008B0814"/>
    <w:rsid w:val="008B2083"/>
    <w:rsid w:val="008B215D"/>
    <w:rsid w:val="008B3836"/>
    <w:rsid w:val="008B42E1"/>
    <w:rsid w:val="008B4358"/>
    <w:rsid w:val="008B57E4"/>
    <w:rsid w:val="008B64E0"/>
    <w:rsid w:val="008B662B"/>
    <w:rsid w:val="008B6DCD"/>
    <w:rsid w:val="008B6EB1"/>
    <w:rsid w:val="008B7AE5"/>
    <w:rsid w:val="008B7CD3"/>
    <w:rsid w:val="008C0E5D"/>
    <w:rsid w:val="008C157D"/>
    <w:rsid w:val="008C18D6"/>
    <w:rsid w:val="008C24D8"/>
    <w:rsid w:val="008C26AA"/>
    <w:rsid w:val="008C29DB"/>
    <w:rsid w:val="008C4EC0"/>
    <w:rsid w:val="008C565B"/>
    <w:rsid w:val="008C6F02"/>
    <w:rsid w:val="008C724E"/>
    <w:rsid w:val="008C7449"/>
    <w:rsid w:val="008C76DF"/>
    <w:rsid w:val="008C7FAC"/>
    <w:rsid w:val="008D0432"/>
    <w:rsid w:val="008D06FF"/>
    <w:rsid w:val="008D0F16"/>
    <w:rsid w:val="008D1489"/>
    <w:rsid w:val="008D154B"/>
    <w:rsid w:val="008D1C3D"/>
    <w:rsid w:val="008D2A04"/>
    <w:rsid w:val="008D2F1A"/>
    <w:rsid w:val="008D389A"/>
    <w:rsid w:val="008D38B5"/>
    <w:rsid w:val="008D38CA"/>
    <w:rsid w:val="008D42E5"/>
    <w:rsid w:val="008D4327"/>
    <w:rsid w:val="008D43DB"/>
    <w:rsid w:val="008D5562"/>
    <w:rsid w:val="008D5A28"/>
    <w:rsid w:val="008D6248"/>
    <w:rsid w:val="008D689A"/>
    <w:rsid w:val="008D6B90"/>
    <w:rsid w:val="008D75C2"/>
    <w:rsid w:val="008D7865"/>
    <w:rsid w:val="008D7985"/>
    <w:rsid w:val="008D7FEF"/>
    <w:rsid w:val="008E0214"/>
    <w:rsid w:val="008E0441"/>
    <w:rsid w:val="008E04A3"/>
    <w:rsid w:val="008E0503"/>
    <w:rsid w:val="008E0966"/>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624A"/>
    <w:rsid w:val="008E6674"/>
    <w:rsid w:val="008E6C90"/>
    <w:rsid w:val="008E76CB"/>
    <w:rsid w:val="008E7A7F"/>
    <w:rsid w:val="008F0D5F"/>
    <w:rsid w:val="008F0FAD"/>
    <w:rsid w:val="008F1D0F"/>
    <w:rsid w:val="008F1E06"/>
    <w:rsid w:val="008F1FB6"/>
    <w:rsid w:val="008F27D2"/>
    <w:rsid w:val="008F2AC5"/>
    <w:rsid w:val="008F30C6"/>
    <w:rsid w:val="008F4E02"/>
    <w:rsid w:val="008F55DF"/>
    <w:rsid w:val="008F5A91"/>
    <w:rsid w:val="008F5C15"/>
    <w:rsid w:val="008F5C62"/>
    <w:rsid w:val="008F5F41"/>
    <w:rsid w:val="008F6100"/>
    <w:rsid w:val="008F74BD"/>
    <w:rsid w:val="008F7ACE"/>
    <w:rsid w:val="008F7C35"/>
    <w:rsid w:val="009003DE"/>
    <w:rsid w:val="00900527"/>
    <w:rsid w:val="00900B0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580"/>
    <w:rsid w:val="00905606"/>
    <w:rsid w:val="00905CB6"/>
    <w:rsid w:val="009065A7"/>
    <w:rsid w:val="009073FF"/>
    <w:rsid w:val="00907DD9"/>
    <w:rsid w:val="009104C6"/>
    <w:rsid w:val="00910AE3"/>
    <w:rsid w:val="00910C60"/>
    <w:rsid w:val="009112E8"/>
    <w:rsid w:val="00911F8E"/>
    <w:rsid w:val="00912093"/>
    <w:rsid w:val="009121CD"/>
    <w:rsid w:val="00912425"/>
    <w:rsid w:val="0091257C"/>
    <w:rsid w:val="0091270B"/>
    <w:rsid w:val="00912D5C"/>
    <w:rsid w:val="00912D89"/>
    <w:rsid w:val="009132C1"/>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1D5"/>
    <w:rsid w:val="0092457F"/>
    <w:rsid w:val="00924ABC"/>
    <w:rsid w:val="00924D2F"/>
    <w:rsid w:val="0092530C"/>
    <w:rsid w:val="00925439"/>
    <w:rsid w:val="00925B93"/>
    <w:rsid w:val="00926E42"/>
    <w:rsid w:val="00927DAD"/>
    <w:rsid w:val="0093062D"/>
    <w:rsid w:val="0093106D"/>
    <w:rsid w:val="0093187E"/>
    <w:rsid w:val="00931E19"/>
    <w:rsid w:val="00931E68"/>
    <w:rsid w:val="009320FA"/>
    <w:rsid w:val="00932294"/>
    <w:rsid w:val="0093243A"/>
    <w:rsid w:val="00932F93"/>
    <w:rsid w:val="0093308C"/>
    <w:rsid w:val="00933698"/>
    <w:rsid w:val="00933A28"/>
    <w:rsid w:val="00933C05"/>
    <w:rsid w:val="00933CBF"/>
    <w:rsid w:val="00934ACE"/>
    <w:rsid w:val="00935341"/>
    <w:rsid w:val="00935FB1"/>
    <w:rsid w:val="009365BC"/>
    <w:rsid w:val="00936E42"/>
    <w:rsid w:val="00937ACC"/>
    <w:rsid w:val="00940314"/>
    <w:rsid w:val="00940DDE"/>
    <w:rsid w:val="00940E92"/>
    <w:rsid w:val="0094101C"/>
    <w:rsid w:val="009411A0"/>
    <w:rsid w:val="009411A9"/>
    <w:rsid w:val="00941B1C"/>
    <w:rsid w:val="00942814"/>
    <w:rsid w:val="00942824"/>
    <w:rsid w:val="00942F2E"/>
    <w:rsid w:val="00943126"/>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2090"/>
    <w:rsid w:val="0095264D"/>
    <w:rsid w:val="00952951"/>
    <w:rsid w:val="0095310F"/>
    <w:rsid w:val="009533C9"/>
    <w:rsid w:val="009535C0"/>
    <w:rsid w:val="00953A76"/>
    <w:rsid w:val="0095403F"/>
    <w:rsid w:val="00954DF5"/>
    <w:rsid w:val="00955C17"/>
    <w:rsid w:val="00956706"/>
    <w:rsid w:val="00957311"/>
    <w:rsid w:val="009576A0"/>
    <w:rsid w:val="009576F7"/>
    <w:rsid w:val="00957A46"/>
    <w:rsid w:val="00957EE2"/>
    <w:rsid w:val="009601FE"/>
    <w:rsid w:val="00960E70"/>
    <w:rsid w:val="00961110"/>
    <w:rsid w:val="00961141"/>
    <w:rsid w:val="009619A6"/>
    <w:rsid w:val="00961ECA"/>
    <w:rsid w:val="00961FE0"/>
    <w:rsid w:val="00962CE7"/>
    <w:rsid w:val="00962D70"/>
    <w:rsid w:val="0096318A"/>
    <w:rsid w:val="00963D33"/>
    <w:rsid w:val="009643B4"/>
    <w:rsid w:val="00965134"/>
    <w:rsid w:val="009654C6"/>
    <w:rsid w:val="00965550"/>
    <w:rsid w:val="00965CBD"/>
    <w:rsid w:val="00965D09"/>
    <w:rsid w:val="0096601C"/>
    <w:rsid w:val="009667B5"/>
    <w:rsid w:val="00966B20"/>
    <w:rsid w:val="00966FFC"/>
    <w:rsid w:val="00967FCB"/>
    <w:rsid w:val="00970153"/>
    <w:rsid w:val="00970257"/>
    <w:rsid w:val="009702AB"/>
    <w:rsid w:val="0097094E"/>
    <w:rsid w:val="00970A82"/>
    <w:rsid w:val="00970B53"/>
    <w:rsid w:val="00970C84"/>
    <w:rsid w:val="00970DE9"/>
    <w:rsid w:val="009710E0"/>
    <w:rsid w:val="00971D9B"/>
    <w:rsid w:val="0097280D"/>
    <w:rsid w:val="00975AF0"/>
    <w:rsid w:val="00977B25"/>
    <w:rsid w:val="00980239"/>
    <w:rsid w:val="00980B32"/>
    <w:rsid w:val="009829D1"/>
    <w:rsid w:val="009839AF"/>
    <w:rsid w:val="00984D7A"/>
    <w:rsid w:val="00984F62"/>
    <w:rsid w:val="00985C6C"/>
    <w:rsid w:val="00985DEA"/>
    <w:rsid w:val="0098703A"/>
    <w:rsid w:val="0098718B"/>
    <w:rsid w:val="0098762D"/>
    <w:rsid w:val="009876D5"/>
    <w:rsid w:val="00987FD8"/>
    <w:rsid w:val="0099047A"/>
    <w:rsid w:val="009904B3"/>
    <w:rsid w:val="009907A3"/>
    <w:rsid w:val="00992059"/>
    <w:rsid w:val="00992B0B"/>
    <w:rsid w:val="00993058"/>
    <w:rsid w:val="0099305A"/>
    <w:rsid w:val="00993976"/>
    <w:rsid w:val="00993CA4"/>
    <w:rsid w:val="00993ED5"/>
    <w:rsid w:val="0099440C"/>
    <w:rsid w:val="0099447A"/>
    <w:rsid w:val="009946A3"/>
    <w:rsid w:val="009954DF"/>
    <w:rsid w:val="0099681B"/>
    <w:rsid w:val="009977B8"/>
    <w:rsid w:val="00997CDD"/>
    <w:rsid w:val="00997FF9"/>
    <w:rsid w:val="009A00AD"/>
    <w:rsid w:val="009A0B5A"/>
    <w:rsid w:val="009A0C3F"/>
    <w:rsid w:val="009A1113"/>
    <w:rsid w:val="009A164A"/>
    <w:rsid w:val="009A1878"/>
    <w:rsid w:val="009A1A23"/>
    <w:rsid w:val="009A2173"/>
    <w:rsid w:val="009A2584"/>
    <w:rsid w:val="009A2FA3"/>
    <w:rsid w:val="009A3545"/>
    <w:rsid w:val="009A3A1B"/>
    <w:rsid w:val="009A3C06"/>
    <w:rsid w:val="009A42AC"/>
    <w:rsid w:val="009A43ED"/>
    <w:rsid w:val="009A619C"/>
    <w:rsid w:val="009A6601"/>
    <w:rsid w:val="009A7510"/>
    <w:rsid w:val="009B03BB"/>
    <w:rsid w:val="009B07D3"/>
    <w:rsid w:val="009B0BF2"/>
    <w:rsid w:val="009B0DB1"/>
    <w:rsid w:val="009B22F0"/>
    <w:rsid w:val="009B298E"/>
    <w:rsid w:val="009B2C41"/>
    <w:rsid w:val="009B3312"/>
    <w:rsid w:val="009B3598"/>
    <w:rsid w:val="009B44D5"/>
    <w:rsid w:val="009B4653"/>
    <w:rsid w:val="009B548A"/>
    <w:rsid w:val="009B58C6"/>
    <w:rsid w:val="009B5AD8"/>
    <w:rsid w:val="009B6046"/>
    <w:rsid w:val="009B62B3"/>
    <w:rsid w:val="009B64A4"/>
    <w:rsid w:val="009B7160"/>
    <w:rsid w:val="009B7A2C"/>
    <w:rsid w:val="009C05D0"/>
    <w:rsid w:val="009C102D"/>
    <w:rsid w:val="009C127E"/>
    <w:rsid w:val="009C1613"/>
    <w:rsid w:val="009C1AAC"/>
    <w:rsid w:val="009C219F"/>
    <w:rsid w:val="009C2419"/>
    <w:rsid w:val="009C25A1"/>
    <w:rsid w:val="009C2AFC"/>
    <w:rsid w:val="009C2B8E"/>
    <w:rsid w:val="009C334A"/>
    <w:rsid w:val="009C3D51"/>
    <w:rsid w:val="009C41E7"/>
    <w:rsid w:val="009C4FAE"/>
    <w:rsid w:val="009C51BA"/>
    <w:rsid w:val="009C650F"/>
    <w:rsid w:val="009C6593"/>
    <w:rsid w:val="009C6755"/>
    <w:rsid w:val="009C69EA"/>
    <w:rsid w:val="009C6FDC"/>
    <w:rsid w:val="009C75C4"/>
    <w:rsid w:val="009C7693"/>
    <w:rsid w:val="009C7AD0"/>
    <w:rsid w:val="009C7B3C"/>
    <w:rsid w:val="009C7E3F"/>
    <w:rsid w:val="009C7F72"/>
    <w:rsid w:val="009D0216"/>
    <w:rsid w:val="009D03BD"/>
    <w:rsid w:val="009D0930"/>
    <w:rsid w:val="009D0C82"/>
    <w:rsid w:val="009D1492"/>
    <w:rsid w:val="009D2C50"/>
    <w:rsid w:val="009D31A0"/>
    <w:rsid w:val="009D34AD"/>
    <w:rsid w:val="009D3788"/>
    <w:rsid w:val="009D3874"/>
    <w:rsid w:val="009D3EAD"/>
    <w:rsid w:val="009D3F72"/>
    <w:rsid w:val="009D50F3"/>
    <w:rsid w:val="009D5DBF"/>
    <w:rsid w:val="009D6C68"/>
    <w:rsid w:val="009D766E"/>
    <w:rsid w:val="009D7730"/>
    <w:rsid w:val="009D7C87"/>
    <w:rsid w:val="009E0F35"/>
    <w:rsid w:val="009E1835"/>
    <w:rsid w:val="009E2416"/>
    <w:rsid w:val="009E281D"/>
    <w:rsid w:val="009E2967"/>
    <w:rsid w:val="009E2A99"/>
    <w:rsid w:val="009E2B6F"/>
    <w:rsid w:val="009E3478"/>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3211"/>
    <w:rsid w:val="009F323B"/>
    <w:rsid w:val="009F332A"/>
    <w:rsid w:val="009F3490"/>
    <w:rsid w:val="009F372F"/>
    <w:rsid w:val="009F43FD"/>
    <w:rsid w:val="009F4BB7"/>
    <w:rsid w:val="009F4C0C"/>
    <w:rsid w:val="009F630A"/>
    <w:rsid w:val="009F6F1B"/>
    <w:rsid w:val="00A000B0"/>
    <w:rsid w:val="00A0113B"/>
    <w:rsid w:val="00A014D6"/>
    <w:rsid w:val="00A01E44"/>
    <w:rsid w:val="00A02386"/>
    <w:rsid w:val="00A023DE"/>
    <w:rsid w:val="00A02552"/>
    <w:rsid w:val="00A02BEF"/>
    <w:rsid w:val="00A02E74"/>
    <w:rsid w:val="00A0352E"/>
    <w:rsid w:val="00A03BEF"/>
    <w:rsid w:val="00A03E94"/>
    <w:rsid w:val="00A04745"/>
    <w:rsid w:val="00A0498A"/>
    <w:rsid w:val="00A05082"/>
    <w:rsid w:val="00A05C83"/>
    <w:rsid w:val="00A06624"/>
    <w:rsid w:val="00A06B06"/>
    <w:rsid w:val="00A06B4F"/>
    <w:rsid w:val="00A07431"/>
    <w:rsid w:val="00A07CFC"/>
    <w:rsid w:val="00A10212"/>
    <w:rsid w:val="00A111A6"/>
    <w:rsid w:val="00A112E7"/>
    <w:rsid w:val="00A11B09"/>
    <w:rsid w:val="00A11B5B"/>
    <w:rsid w:val="00A11D51"/>
    <w:rsid w:val="00A1211D"/>
    <w:rsid w:val="00A12B2D"/>
    <w:rsid w:val="00A13E9E"/>
    <w:rsid w:val="00A141BA"/>
    <w:rsid w:val="00A14629"/>
    <w:rsid w:val="00A14881"/>
    <w:rsid w:val="00A14D52"/>
    <w:rsid w:val="00A150E2"/>
    <w:rsid w:val="00A15830"/>
    <w:rsid w:val="00A15CB6"/>
    <w:rsid w:val="00A16581"/>
    <w:rsid w:val="00A16C57"/>
    <w:rsid w:val="00A1736F"/>
    <w:rsid w:val="00A17FB0"/>
    <w:rsid w:val="00A2051A"/>
    <w:rsid w:val="00A20B1C"/>
    <w:rsid w:val="00A20F56"/>
    <w:rsid w:val="00A21A8F"/>
    <w:rsid w:val="00A21C7B"/>
    <w:rsid w:val="00A22085"/>
    <w:rsid w:val="00A223EA"/>
    <w:rsid w:val="00A2406C"/>
    <w:rsid w:val="00A247CA"/>
    <w:rsid w:val="00A2506B"/>
    <w:rsid w:val="00A25247"/>
    <w:rsid w:val="00A25397"/>
    <w:rsid w:val="00A256EE"/>
    <w:rsid w:val="00A26CA0"/>
    <w:rsid w:val="00A26FE6"/>
    <w:rsid w:val="00A271B4"/>
    <w:rsid w:val="00A27566"/>
    <w:rsid w:val="00A27C10"/>
    <w:rsid w:val="00A30EA7"/>
    <w:rsid w:val="00A31444"/>
    <w:rsid w:val="00A31CE1"/>
    <w:rsid w:val="00A31E25"/>
    <w:rsid w:val="00A3216F"/>
    <w:rsid w:val="00A32655"/>
    <w:rsid w:val="00A34A7E"/>
    <w:rsid w:val="00A3566C"/>
    <w:rsid w:val="00A35846"/>
    <w:rsid w:val="00A35B5B"/>
    <w:rsid w:val="00A36128"/>
    <w:rsid w:val="00A37CF6"/>
    <w:rsid w:val="00A40166"/>
    <w:rsid w:val="00A4050F"/>
    <w:rsid w:val="00A40577"/>
    <w:rsid w:val="00A40A3E"/>
    <w:rsid w:val="00A40C92"/>
    <w:rsid w:val="00A40CA2"/>
    <w:rsid w:val="00A413BE"/>
    <w:rsid w:val="00A41439"/>
    <w:rsid w:val="00A41505"/>
    <w:rsid w:val="00A41D87"/>
    <w:rsid w:val="00A4213C"/>
    <w:rsid w:val="00A42148"/>
    <w:rsid w:val="00A42640"/>
    <w:rsid w:val="00A42FE9"/>
    <w:rsid w:val="00A4304F"/>
    <w:rsid w:val="00A4429E"/>
    <w:rsid w:val="00A4439F"/>
    <w:rsid w:val="00A44AAE"/>
    <w:rsid w:val="00A44C02"/>
    <w:rsid w:val="00A44EA3"/>
    <w:rsid w:val="00A450FC"/>
    <w:rsid w:val="00A45109"/>
    <w:rsid w:val="00A45728"/>
    <w:rsid w:val="00A4584F"/>
    <w:rsid w:val="00A45A42"/>
    <w:rsid w:val="00A45B66"/>
    <w:rsid w:val="00A45F32"/>
    <w:rsid w:val="00A467E1"/>
    <w:rsid w:val="00A47DC6"/>
    <w:rsid w:val="00A50637"/>
    <w:rsid w:val="00A512F5"/>
    <w:rsid w:val="00A513DF"/>
    <w:rsid w:val="00A51934"/>
    <w:rsid w:val="00A5230D"/>
    <w:rsid w:val="00A526BD"/>
    <w:rsid w:val="00A5320A"/>
    <w:rsid w:val="00A539B2"/>
    <w:rsid w:val="00A54184"/>
    <w:rsid w:val="00A54575"/>
    <w:rsid w:val="00A5481E"/>
    <w:rsid w:val="00A54D49"/>
    <w:rsid w:val="00A54F81"/>
    <w:rsid w:val="00A56314"/>
    <w:rsid w:val="00A56920"/>
    <w:rsid w:val="00A572D8"/>
    <w:rsid w:val="00A600E3"/>
    <w:rsid w:val="00A60B3E"/>
    <w:rsid w:val="00A613A5"/>
    <w:rsid w:val="00A6162F"/>
    <w:rsid w:val="00A617A0"/>
    <w:rsid w:val="00A619A8"/>
    <w:rsid w:val="00A61BCB"/>
    <w:rsid w:val="00A61D02"/>
    <w:rsid w:val="00A629E1"/>
    <w:rsid w:val="00A62EAD"/>
    <w:rsid w:val="00A63102"/>
    <w:rsid w:val="00A63669"/>
    <w:rsid w:val="00A63B30"/>
    <w:rsid w:val="00A63CB6"/>
    <w:rsid w:val="00A63FC4"/>
    <w:rsid w:val="00A6445E"/>
    <w:rsid w:val="00A646A5"/>
    <w:rsid w:val="00A64E39"/>
    <w:rsid w:val="00A6529C"/>
    <w:rsid w:val="00A6588D"/>
    <w:rsid w:val="00A65B2B"/>
    <w:rsid w:val="00A65D3F"/>
    <w:rsid w:val="00A65FB7"/>
    <w:rsid w:val="00A6627E"/>
    <w:rsid w:val="00A6677F"/>
    <w:rsid w:val="00A66A4D"/>
    <w:rsid w:val="00A66E76"/>
    <w:rsid w:val="00A67282"/>
    <w:rsid w:val="00A674DB"/>
    <w:rsid w:val="00A70419"/>
    <w:rsid w:val="00A705CB"/>
    <w:rsid w:val="00A70767"/>
    <w:rsid w:val="00A7085F"/>
    <w:rsid w:val="00A71C0F"/>
    <w:rsid w:val="00A71C56"/>
    <w:rsid w:val="00A71DCA"/>
    <w:rsid w:val="00A7292C"/>
    <w:rsid w:val="00A73383"/>
    <w:rsid w:val="00A7342F"/>
    <w:rsid w:val="00A735B0"/>
    <w:rsid w:val="00A736A4"/>
    <w:rsid w:val="00A73D67"/>
    <w:rsid w:val="00A74030"/>
    <w:rsid w:val="00A74745"/>
    <w:rsid w:val="00A75541"/>
    <w:rsid w:val="00A75AFF"/>
    <w:rsid w:val="00A75BB2"/>
    <w:rsid w:val="00A75E35"/>
    <w:rsid w:val="00A7679C"/>
    <w:rsid w:val="00A7684C"/>
    <w:rsid w:val="00A7761A"/>
    <w:rsid w:val="00A77F9B"/>
    <w:rsid w:val="00A80B86"/>
    <w:rsid w:val="00A8103F"/>
    <w:rsid w:val="00A821C4"/>
    <w:rsid w:val="00A829D2"/>
    <w:rsid w:val="00A82BF3"/>
    <w:rsid w:val="00A83709"/>
    <w:rsid w:val="00A842A4"/>
    <w:rsid w:val="00A851F6"/>
    <w:rsid w:val="00A85525"/>
    <w:rsid w:val="00A8573D"/>
    <w:rsid w:val="00A85A2B"/>
    <w:rsid w:val="00A85AF8"/>
    <w:rsid w:val="00A86336"/>
    <w:rsid w:val="00A874F5"/>
    <w:rsid w:val="00A87C2D"/>
    <w:rsid w:val="00A902BD"/>
    <w:rsid w:val="00A902CB"/>
    <w:rsid w:val="00A90ABD"/>
    <w:rsid w:val="00A90AD4"/>
    <w:rsid w:val="00A90CCD"/>
    <w:rsid w:val="00A90F1D"/>
    <w:rsid w:val="00A915D6"/>
    <w:rsid w:val="00A921A0"/>
    <w:rsid w:val="00A92767"/>
    <w:rsid w:val="00A94BD2"/>
    <w:rsid w:val="00A94DAB"/>
    <w:rsid w:val="00A956EF"/>
    <w:rsid w:val="00A9634E"/>
    <w:rsid w:val="00A969C4"/>
    <w:rsid w:val="00A96A2C"/>
    <w:rsid w:val="00A974C0"/>
    <w:rsid w:val="00AA0059"/>
    <w:rsid w:val="00AA0137"/>
    <w:rsid w:val="00AA028C"/>
    <w:rsid w:val="00AA10E6"/>
    <w:rsid w:val="00AA12CA"/>
    <w:rsid w:val="00AA2611"/>
    <w:rsid w:val="00AA283D"/>
    <w:rsid w:val="00AA2866"/>
    <w:rsid w:val="00AA31D4"/>
    <w:rsid w:val="00AA36A6"/>
    <w:rsid w:val="00AA38F7"/>
    <w:rsid w:val="00AA3F06"/>
    <w:rsid w:val="00AA50F6"/>
    <w:rsid w:val="00AA537B"/>
    <w:rsid w:val="00AA5482"/>
    <w:rsid w:val="00AA5AE9"/>
    <w:rsid w:val="00AA61DD"/>
    <w:rsid w:val="00AA6430"/>
    <w:rsid w:val="00AA6836"/>
    <w:rsid w:val="00AA69B5"/>
    <w:rsid w:val="00AA6A73"/>
    <w:rsid w:val="00AA750B"/>
    <w:rsid w:val="00AA7C18"/>
    <w:rsid w:val="00AA7D09"/>
    <w:rsid w:val="00AA7DB9"/>
    <w:rsid w:val="00AA7F9A"/>
    <w:rsid w:val="00AB0457"/>
    <w:rsid w:val="00AB155A"/>
    <w:rsid w:val="00AB1EDD"/>
    <w:rsid w:val="00AB211A"/>
    <w:rsid w:val="00AB257E"/>
    <w:rsid w:val="00AB26CD"/>
    <w:rsid w:val="00AB2CB6"/>
    <w:rsid w:val="00AB2FCF"/>
    <w:rsid w:val="00AB3D3D"/>
    <w:rsid w:val="00AB3D84"/>
    <w:rsid w:val="00AB3EB1"/>
    <w:rsid w:val="00AB3F81"/>
    <w:rsid w:val="00AB486A"/>
    <w:rsid w:val="00AB4D1D"/>
    <w:rsid w:val="00AB548E"/>
    <w:rsid w:val="00AB6000"/>
    <w:rsid w:val="00AB6262"/>
    <w:rsid w:val="00AB6725"/>
    <w:rsid w:val="00AB6B3E"/>
    <w:rsid w:val="00AB6D52"/>
    <w:rsid w:val="00AB7941"/>
    <w:rsid w:val="00AB7E2E"/>
    <w:rsid w:val="00AB7EC2"/>
    <w:rsid w:val="00AC0208"/>
    <w:rsid w:val="00AC0AE6"/>
    <w:rsid w:val="00AC1009"/>
    <w:rsid w:val="00AC1228"/>
    <w:rsid w:val="00AC13B1"/>
    <w:rsid w:val="00AC17D9"/>
    <w:rsid w:val="00AC1A81"/>
    <w:rsid w:val="00AC1C71"/>
    <w:rsid w:val="00AC1F6D"/>
    <w:rsid w:val="00AC2C83"/>
    <w:rsid w:val="00AC334A"/>
    <w:rsid w:val="00AC3741"/>
    <w:rsid w:val="00AC4030"/>
    <w:rsid w:val="00AC481D"/>
    <w:rsid w:val="00AC4B3C"/>
    <w:rsid w:val="00AC528A"/>
    <w:rsid w:val="00AC53E0"/>
    <w:rsid w:val="00AC59D1"/>
    <w:rsid w:val="00AC6078"/>
    <w:rsid w:val="00AC6423"/>
    <w:rsid w:val="00AC689F"/>
    <w:rsid w:val="00AC6939"/>
    <w:rsid w:val="00AC6CB6"/>
    <w:rsid w:val="00AC7F0F"/>
    <w:rsid w:val="00AC7FB2"/>
    <w:rsid w:val="00AD06DC"/>
    <w:rsid w:val="00AD0863"/>
    <w:rsid w:val="00AD0D5A"/>
    <w:rsid w:val="00AD0D65"/>
    <w:rsid w:val="00AD11C1"/>
    <w:rsid w:val="00AD1C57"/>
    <w:rsid w:val="00AD1CC2"/>
    <w:rsid w:val="00AD1EE9"/>
    <w:rsid w:val="00AD264A"/>
    <w:rsid w:val="00AD267C"/>
    <w:rsid w:val="00AD55B4"/>
    <w:rsid w:val="00AD56BA"/>
    <w:rsid w:val="00AD62D3"/>
    <w:rsid w:val="00AD6370"/>
    <w:rsid w:val="00AD6F62"/>
    <w:rsid w:val="00AD7024"/>
    <w:rsid w:val="00AE059B"/>
    <w:rsid w:val="00AE08F7"/>
    <w:rsid w:val="00AE0ED0"/>
    <w:rsid w:val="00AE1157"/>
    <w:rsid w:val="00AE11AC"/>
    <w:rsid w:val="00AE23F7"/>
    <w:rsid w:val="00AE25AD"/>
    <w:rsid w:val="00AE342B"/>
    <w:rsid w:val="00AE376F"/>
    <w:rsid w:val="00AE3C36"/>
    <w:rsid w:val="00AE3FDB"/>
    <w:rsid w:val="00AE45D0"/>
    <w:rsid w:val="00AE4A18"/>
    <w:rsid w:val="00AE4DA0"/>
    <w:rsid w:val="00AE5CBE"/>
    <w:rsid w:val="00AE678F"/>
    <w:rsid w:val="00AF001F"/>
    <w:rsid w:val="00AF1079"/>
    <w:rsid w:val="00AF13D5"/>
    <w:rsid w:val="00AF177A"/>
    <w:rsid w:val="00AF1851"/>
    <w:rsid w:val="00AF3640"/>
    <w:rsid w:val="00AF4A4F"/>
    <w:rsid w:val="00AF5104"/>
    <w:rsid w:val="00AF6246"/>
    <w:rsid w:val="00AF6D2B"/>
    <w:rsid w:val="00AF6E57"/>
    <w:rsid w:val="00AF722E"/>
    <w:rsid w:val="00AF7572"/>
    <w:rsid w:val="00B00800"/>
    <w:rsid w:val="00B00A78"/>
    <w:rsid w:val="00B01531"/>
    <w:rsid w:val="00B01608"/>
    <w:rsid w:val="00B019B7"/>
    <w:rsid w:val="00B02050"/>
    <w:rsid w:val="00B0265E"/>
    <w:rsid w:val="00B029AD"/>
    <w:rsid w:val="00B034F4"/>
    <w:rsid w:val="00B03FC1"/>
    <w:rsid w:val="00B046AB"/>
    <w:rsid w:val="00B04A71"/>
    <w:rsid w:val="00B04A8B"/>
    <w:rsid w:val="00B0602E"/>
    <w:rsid w:val="00B06104"/>
    <w:rsid w:val="00B06306"/>
    <w:rsid w:val="00B068BC"/>
    <w:rsid w:val="00B068E2"/>
    <w:rsid w:val="00B06D9B"/>
    <w:rsid w:val="00B07E2A"/>
    <w:rsid w:val="00B1054F"/>
    <w:rsid w:val="00B10F80"/>
    <w:rsid w:val="00B11154"/>
    <w:rsid w:val="00B11C1D"/>
    <w:rsid w:val="00B12399"/>
    <w:rsid w:val="00B123A5"/>
    <w:rsid w:val="00B12F83"/>
    <w:rsid w:val="00B13411"/>
    <w:rsid w:val="00B13473"/>
    <w:rsid w:val="00B13E68"/>
    <w:rsid w:val="00B14135"/>
    <w:rsid w:val="00B14472"/>
    <w:rsid w:val="00B14E73"/>
    <w:rsid w:val="00B1539B"/>
    <w:rsid w:val="00B155B9"/>
    <w:rsid w:val="00B15B3B"/>
    <w:rsid w:val="00B15EDE"/>
    <w:rsid w:val="00B1781C"/>
    <w:rsid w:val="00B2012A"/>
    <w:rsid w:val="00B20549"/>
    <w:rsid w:val="00B208FC"/>
    <w:rsid w:val="00B20F3C"/>
    <w:rsid w:val="00B2119E"/>
    <w:rsid w:val="00B22234"/>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317B3"/>
    <w:rsid w:val="00B31838"/>
    <w:rsid w:val="00B31BC9"/>
    <w:rsid w:val="00B320A3"/>
    <w:rsid w:val="00B32C01"/>
    <w:rsid w:val="00B32EAC"/>
    <w:rsid w:val="00B3358A"/>
    <w:rsid w:val="00B337CD"/>
    <w:rsid w:val="00B3469E"/>
    <w:rsid w:val="00B353DA"/>
    <w:rsid w:val="00B35B25"/>
    <w:rsid w:val="00B35CB0"/>
    <w:rsid w:val="00B368AD"/>
    <w:rsid w:val="00B36B65"/>
    <w:rsid w:val="00B36D2C"/>
    <w:rsid w:val="00B37564"/>
    <w:rsid w:val="00B376F3"/>
    <w:rsid w:val="00B37961"/>
    <w:rsid w:val="00B37B66"/>
    <w:rsid w:val="00B37F34"/>
    <w:rsid w:val="00B406E6"/>
    <w:rsid w:val="00B40B2A"/>
    <w:rsid w:val="00B40F29"/>
    <w:rsid w:val="00B413C9"/>
    <w:rsid w:val="00B41445"/>
    <w:rsid w:val="00B41569"/>
    <w:rsid w:val="00B418A6"/>
    <w:rsid w:val="00B41C60"/>
    <w:rsid w:val="00B41D24"/>
    <w:rsid w:val="00B41E0E"/>
    <w:rsid w:val="00B4272F"/>
    <w:rsid w:val="00B42908"/>
    <w:rsid w:val="00B4308A"/>
    <w:rsid w:val="00B44A6F"/>
    <w:rsid w:val="00B4542E"/>
    <w:rsid w:val="00B45BA3"/>
    <w:rsid w:val="00B466E9"/>
    <w:rsid w:val="00B46AC8"/>
    <w:rsid w:val="00B46EFA"/>
    <w:rsid w:val="00B47C04"/>
    <w:rsid w:val="00B47D20"/>
    <w:rsid w:val="00B500CA"/>
    <w:rsid w:val="00B50E58"/>
    <w:rsid w:val="00B51171"/>
    <w:rsid w:val="00B51314"/>
    <w:rsid w:val="00B515AE"/>
    <w:rsid w:val="00B51AFF"/>
    <w:rsid w:val="00B52167"/>
    <w:rsid w:val="00B52401"/>
    <w:rsid w:val="00B529F5"/>
    <w:rsid w:val="00B52AC4"/>
    <w:rsid w:val="00B53041"/>
    <w:rsid w:val="00B53C54"/>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CA5"/>
    <w:rsid w:val="00B635B2"/>
    <w:rsid w:val="00B6367F"/>
    <w:rsid w:val="00B63FAC"/>
    <w:rsid w:val="00B641A0"/>
    <w:rsid w:val="00B648E9"/>
    <w:rsid w:val="00B64A0B"/>
    <w:rsid w:val="00B64A21"/>
    <w:rsid w:val="00B65152"/>
    <w:rsid w:val="00B6586B"/>
    <w:rsid w:val="00B660BA"/>
    <w:rsid w:val="00B66404"/>
    <w:rsid w:val="00B679A9"/>
    <w:rsid w:val="00B70101"/>
    <w:rsid w:val="00B704A6"/>
    <w:rsid w:val="00B70B50"/>
    <w:rsid w:val="00B716BB"/>
    <w:rsid w:val="00B71717"/>
    <w:rsid w:val="00B717A3"/>
    <w:rsid w:val="00B7267F"/>
    <w:rsid w:val="00B72987"/>
    <w:rsid w:val="00B72BF9"/>
    <w:rsid w:val="00B73452"/>
    <w:rsid w:val="00B73B99"/>
    <w:rsid w:val="00B74A2B"/>
    <w:rsid w:val="00B75251"/>
    <w:rsid w:val="00B75B29"/>
    <w:rsid w:val="00B75B5B"/>
    <w:rsid w:val="00B7613C"/>
    <w:rsid w:val="00B77B99"/>
    <w:rsid w:val="00B77E45"/>
    <w:rsid w:val="00B803AA"/>
    <w:rsid w:val="00B82129"/>
    <w:rsid w:val="00B8256B"/>
    <w:rsid w:val="00B83809"/>
    <w:rsid w:val="00B83823"/>
    <w:rsid w:val="00B83B2F"/>
    <w:rsid w:val="00B84B01"/>
    <w:rsid w:val="00B85220"/>
    <w:rsid w:val="00B85B76"/>
    <w:rsid w:val="00B8655D"/>
    <w:rsid w:val="00B86A3F"/>
    <w:rsid w:val="00B871DB"/>
    <w:rsid w:val="00B87AB0"/>
    <w:rsid w:val="00B87D8B"/>
    <w:rsid w:val="00B905FD"/>
    <w:rsid w:val="00B90CD7"/>
    <w:rsid w:val="00B91471"/>
    <w:rsid w:val="00B9170E"/>
    <w:rsid w:val="00B91996"/>
    <w:rsid w:val="00B92EF0"/>
    <w:rsid w:val="00B93113"/>
    <w:rsid w:val="00B9357E"/>
    <w:rsid w:val="00B93F42"/>
    <w:rsid w:val="00B9407C"/>
    <w:rsid w:val="00B95071"/>
    <w:rsid w:val="00B962B9"/>
    <w:rsid w:val="00B96302"/>
    <w:rsid w:val="00B9673A"/>
    <w:rsid w:val="00B97486"/>
    <w:rsid w:val="00B97BCF"/>
    <w:rsid w:val="00BA0239"/>
    <w:rsid w:val="00BA0403"/>
    <w:rsid w:val="00BA0D92"/>
    <w:rsid w:val="00BA0DDE"/>
    <w:rsid w:val="00BA100A"/>
    <w:rsid w:val="00BA12B7"/>
    <w:rsid w:val="00BA15F1"/>
    <w:rsid w:val="00BA1C67"/>
    <w:rsid w:val="00BA1C99"/>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E08"/>
    <w:rsid w:val="00BA6003"/>
    <w:rsid w:val="00BA6194"/>
    <w:rsid w:val="00BA66AF"/>
    <w:rsid w:val="00BA77EE"/>
    <w:rsid w:val="00BA7EA5"/>
    <w:rsid w:val="00BB000C"/>
    <w:rsid w:val="00BB109C"/>
    <w:rsid w:val="00BB13F9"/>
    <w:rsid w:val="00BB157A"/>
    <w:rsid w:val="00BB2E74"/>
    <w:rsid w:val="00BB2E8E"/>
    <w:rsid w:val="00BB332E"/>
    <w:rsid w:val="00BB33BE"/>
    <w:rsid w:val="00BB3A0D"/>
    <w:rsid w:val="00BB3B4B"/>
    <w:rsid w:val="00BB4435"/>
    <w:rsid w:val="00BB4613"/>
    <w:rsid w:val="00BB464E"/>
    <w:rsid w:val="00BB46A2"/>
    <w:rsid w:val="00BB4D5B"/>
    <w:rsid w:val="00BB4EC3"/>
    <w:rsid w:val="00BB69C7"/>
    <w:rsid w:val="00BB6E05"/>
    <w:rsid w:val="00BB779F"/>
    <w:rsid w:val="00BB7A21"/>
    <w:rsid w:val="00BC01DC"/>
    <w:rsid w:val="00BC116C"/>
    <w:rsid w:val="00BC297E"/>
    <w:rsid w:val="00BC2EDD"/>
    <w:rsid w:val="00BC3162"/>
    <w:rsid w:val="00BC31ED"/>
    <w:rsid w:val="00BC3A13"/>
    <w:rsid w:val="00BC3D6E"/>
    <w:rsid w:val="00BC3E44"/>
    <w:rsid w:val="00BC47B3"/>
    <w:rsid w:val="00BC488B"/>
    <w:rsid w:val="00BC49CD"/>
    <w:rsid w:val="00BC52AF"/>
    <w:rsid w:val="00BC5ABE"/>
    <w:rsid w:val="00BC5EBE"/>
    <w:rsid w:val="00BC5EFD"/>
    <w:rsid w:val="00BC60A7"/>
    <w:rsid w:val="00BC60EC"/>
    <w:rsid w:val="00BC61A0"/>
    <w:rsid w:val="00BC6C31"/>
    <w:rsid w:val="00BC6D95"/>
    <w:rsid w:val="00BC7432"/>
    <w:rsid w:val="00BC7936"/>
    <w:rsid w:val="00BC7FD4"/>
    <w:rsid w:val="00BD0DFF"/>
    <w:rsid w:val="00BD1F79"/>
    <w:rsid w:val="00BD221E"/>
    <w:rsid w:val="00BD34CD"/>
    <w:rsid w:val="00BD34DA"/>
    <w:rsid w:val="00BD37EF"/>
    <w:rsid w:val="00BD3938"/>
    <w:rsid w:val="00BD398F"/>
    <w:rsid w:val="00BD4167"/>
    <w:rsid w:val="00BD42FC"/>
    <w:rsid w:val="00BD48FE"/>
    <w:rsid w:val="00BD4F41"/>
    <w:rsid w:val="00BD5B4B"/>
    <w:rsid w:val="00BD5D78"/>
    <w:rsid w:val="00BD6185"/>
    <w:rsid w:val="00BD6D1F"/>
    <w:rsid w:val="00BD6DB6"/>
    <w:rsid w:val="00BD6E8E"/>
    <w:rsid w:val="00BD7439"/>
    <w:rsid w:val="00BD7EDC"/>
    <w:rsid w:val="00BD7FA3"/>
    <w:rsid w:val="00BE0AC7"/>
    <w:rsid w:val="00BE118C"/>
    <w:rsid w:val="00BE1AD2"/>
    <w:rsid w:val="00BE1DB3"/>
    <w:rsid w:val="00BE214D"/>
    <w:rsid w:val="00BE24D7"/>
    <w:rsid w:val="00BE2582"/>
    <w:rsid w:val="00BE2F1F"/>
    <w:rsid w:val="00BE3686"/>
    <w:rsid w:val="00BE39C0"/>
    <w:rsid w:val="00BE4471"/>
    <w:rsid w:val="00BE4923"/>
    <w:rsid w:val="00BE4AFA"/>
    <w:rsid w:val="00BE4C92"/>
    <w:rsid w:val="00BE51E2"/>
    <w:rsid w:val="00BE597F"/>
    <w:rsid w:val="00BE5DEE"/>
    <w:rsid w:val="00BE60AE"/>
    <w:rsid w:val="00BE623A"/>
    <w:rsid w:val="00BE63EC"/>
    <w:rsid w:val="00BE63F5"/>
    <w:rsid w:val="00BE6530"/>
    <w:rsid w:val="00BE66EA"/>
    <w:rsid w:val="00BE6D53"/>
    <w:rsid w:val="00BE70E0"/>
    <w:rsid w:val="00BE7403"/>
    <w:rsid w:val="00BE74C4"/>
    <w:rsid w:val="00BE79DD"/>
    <w:rsid w:val="00BE7FCB"/>
    <w:rsid w:val="00BE7FE2"/>
    <w:rsid w:val="00BF01AB"/>
    <w:rsid w:val="00BF050B"/>
    <w:rsid w:val="00BF19E7"/>
    <w:rsid w:val="00BF1D03"/>
    <w:rsid w:val="00BF2162"/>
    <w:rsid w:val="00BF2622"/>
    <w:rsid w:val="00BF2AAE"/>
    <w:rsid w:val="00BF410D"/>
    <w:rsid w:val="00BF50E9"/>
    <w:rsid w:val="00BF52C6"/>
    <w:rsid w:val="00BF59DE"/>
    <w:rsid w:val="00BF5D70"/>
    <w:rsid w:val="00BF5E75"/>
    <w:rsid w:val="00BF606D"/>
    <w:rsid w:val="00BF7138"/>
    <w:rsid w:val="00C00370"/>
    <w:rsid w:val="00C0070C"/>
    <w:rsid w:val="00C00888"/>
    <w:rsid w:val="00C00AFB"/>
    <w:rsid w:val="00C00D63"/>
    <w:rsid w:val="00C0129B"/>
    <w:rsid w:val="00C01600"/>
    <w:rsid w:val="00C01A3A"/>
    <w:rsid w:val="00C026CE"/>
    <w:rsid w:val="00C026D6"/>
    <w:rsid w:val="00C038C1"/>
    <w:rsid w:val="00C03F12"/>
    <w:rsid w:val="00C03F6C"/>
    <w:rsid w:val="00C045C0"/>
    <w:rsid w:val="00C0571F"/>
    <w:rsid w:val="00C058F7"/>
    <w:rsid w:val="00C0595A"/>
    <w:rsid w:val="00C05EDF"/>
    <w:rsid w:val="00C06396"/>
    <w:rsid w:val="00C064F0"/>
    <w:rsid w:val="00C06C62"/>
    <w:rsid w:val="00C06D0C"/>
    <w:rsid w:val="00C1001F"/>
    <w:rsid w:val="00C10C94"/>
    <w:rsid w:val="00C10FFB"/>
    <w:rsid w:val="00C12411"/>
    <w:rsid w:val="00C1242B"/>
    <w:rsid w:val="00C1262D"/>
    <w:rsid w:val="00C12DF3"/>
    <w:rsid w:val="00C13F7D"/>
    <w:rsid w:val="00C14147"/>
    <w:rsid w:val="00C14440"/>
    <w:rsid w:val="00C14DED"/>
    <w:rsid w:val="00C1543B"/>
    <w:rsid w:val="00C15848"/>
    <w:rsid w:val="00C1596D"/>
    <w:rsid w:val="00C16D4C"/>
    <w:rsid w:val="00C17A74"/>
    <w:rsid w:val="00C17D0F"/>
    <w:rsid w:val="00C2019E"/>
    <w:rsid w:val="00C2074E"/>
    <w:rsid w:val="00C20850"/>
    <w:rsid w:val="00C2124C"/>
    <w:rsid w:val="00C219ED"/>
    <w:rsid w:val="00C22858"/>
    <w:rsid w:val="00C2291C"/>
    <w:rsid w:val="00C22D24"/>
    <w:rsid w:val="00C22D76"/>
    <w:rsid w:val="00C22E2A"/>
    <w:rsid w:val="00C230E3"/>
    <w:rsid w:val="00C2344A"/>
    <w:rsid w:val="00C23927"/>
    <w:rsid w:val="00C24254"/>
    <w:rsid w:val="00C244A6"/>
    <w:rsid w:val="00C246EE"/>
    <w:rsid w:val="00C25953"/>
    <w:rsid w:val="00C25A17"/>
    <w:rsid w:val="00C25A1C"/>
    <w:rsid w:val="00C25DA8"/>
    <w:rsid w:val="00C26D45"/>
    <w:rsid w:val="00C27611"/>
    <w:rsid w:val="00C2770F"/>
    <w:rsid w:val="00C27D0C"/>
    <w:rsid w:val="00C27D1D"/>
    <w:rsid w:val="00C302EE"/>
    <w:rsid w:val="00C305C3"/>
    <w:rsid w:val="00C30D19"/>
    <w:rsid w:val="00C31037"/>
    <w:rsid w:val="00C315C6"/>
    <w:rsid w:val="00C31E22"/>
    <w:rsid w:val="00C3287D"/>
    <w:rsid w:val="00C34D29"/>
    <w:rsid w:val="00C34F74"/>
    <w:rsid w:val="00C35480"/>
    <w:rsid w:val="00C35A13"/>
    <w:rsid w:val="00C362A5"/>
    <w:rsid w:val="00C366A8"/>
    <w:rsid w:val="00C36D3B"/>
    <w:rsid w:val="00C36DE8"/>
    <w:rsid w:val="00C36F57"/>
    <w:rsid w:val="00C3746B"/>
    <w:rsid w:val="00C37F4E"/>
    <w:rsid w:val="00C37F8C"/>
    <w:rsid w:val="00C40141"/>
    <w:rsid w:val="00C40187"/>
    <w:rsid w:val="00C40761"/>
    <w:rsid w:val="00C40928"/>
    <w:rsid w:val="00C40E70"/>
    <w:rsid w:val="00C417AE"/>
    <w:rsid w:val="00C4183D"/>
    <w:rsid w:val="00C41EF1"/>
    <w:rsid w:val="00C41FB5"/>
    <w:rsid w:val="00C43663"/>
    <w:rsid w:val="00C43A8C"/>
    <w:rsid w:val="00C4454B"/>
    <w:rsid w:val="00C448BE"/>
    <w:rsid w:val="00C44D29"/>
    <w:rsid w:val="00C45A5A"/>
    <w:rsid w:val="00C45AA6"/>
    <w:rsid w:val="00C45EC3"/>
    <w:rsid w:val="00C46116"/>
    <w:rsid w:val="00C46139"/>
    <w:rsid w:val="00C461E1"/>
    <w:rsid w:val="00C46979"/>
    <w:rsid w:val="00C46EB3"/>
    <w:rsid w:val="00C474BB"/>
    <w:rsid w:val="00C47561"/>
    <w:rsid w:val="00C4760C"/>
    <w:rsid w:val="00C47F05"/>
    <w:rsid w:val="00C501A5"/>
    <w:rsid w:val="00C50B85"/>
    <w:rsid w:val="00C5176D"/>
    <w:rsid w:val="00C5225C"/>
    <w:rsid w:val="00C52A3D"/>
    <w:rsid w:val="00C53120"/>
    <w:rsid w:val="00C535D4"/>
    <w:rsid w:val="00C538D7"/>
    <w:rsid w:val="00C5430B"/>
    <w:rsid w:val="00C54B5E"/>
    <w:rsid w:val="00C55825"/>
    <w:rsid w:val="00C55AC7"/>
    <w:rsid w:val="00C561A5"/>
    <w:rsid w:val="00C5624B"/>
    <w:rsid w:val="00C5746C"/>
    <w:rsid w:val="00C57A53"/>
    <w:rsid w:val="00C57B89"/>
    <w:rsid w:val="00C6019C"/>
    <w:rsid w:val="00C6152F"/>
    <w:rsid w:val="00C6166B"/>
    <w:rsid w:val="00C61DFD"/>
    <w:rsid w:val="00C620BE"/>
    <w:rsid w:val="00C620C1"/>
    <w:rsid w:val="00C62757"/>
    <w:rsid w:val="00C62BC8"/>
    <w:rsid w:val="00C62E85"/>
    <w:rsid w:val="00C63597"/>
    <w:rsid w:val="00C635D0"/>
    <w:rsid w:val="00C6423C"/>
    <w:rsid w:val="00C64969"/>
    <w:rsid w:val="00C64A8A"/>
    <w:rsid w:val="00C64BFD"/>
    <w:rsid w:val="00C6528F"/>
    <w:rsid w:val="00C65811"/>
    <w:rsid w:val="00C65935"/>
    <w:rsid w:val="00C65F03"/>
    <w:rsid w:val="00C65F9E"/>
    <w:rsid w:val="00C66132"/>
    <w:rsid w:val="00C663F8"/>
    <w:rsid w:val="00C66705"/>
    <w:rsid w:val="00C674B6"/>
    <w:rsid w:val="00C711A3"/>
    <w:rsid w:val="00C713E2"/>
    <w:rsid w:val="00C7143E"/>
    <w:rsid w:val="00C71576"/>
    <w:rsid w:val="00C71655"/>
    <w:rsid w:val="00C718F2"/>
    <w:rsid w:val="00C72589"/>
    <w:rsid w:val="00C72681"/>
    <w:rsid w:val="00C72833"/>
    <w:rsid w:val="00C7303A"/>
    <w:rsid w:val="00C74CA2"/>
    <w:rsid w:val="00C75372"/>
    <w:rsid w:val="00C757C7"/>
    <w:rsid w:val="00C75FBB"/>
    <w:rsid w:val="00C771BA"/>
    <w:rsid w:val="00C7726C"/>
    <w:rsid w:val="00C774F6"/>
    <w:rsid w:val="00C77507"/>
    <w:rsid w:val="00C80F8C"/>
    <w:rsid w:val="00C81190"/>
    <w:rsid w:val="00C81202"/>
    <w:rsid w:val="00C8229F"/>
    <w:rsid w:val="00C82F59"/>
    <w:rsid w:val="00C830DF"/>
    <w:rsid w:val="00C832B1"/>
    <w:rsid w:val="00C83405"/>
    <w:rsid w:val="00C83571"/>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7F3"/>
    <w:rsid w:val="00C9144E"/>
    <w:rsid w:val="00C91CE0"/>
    <w:rsid w:val="00C927AD"/>
    <w:rsid w:val="00C92C06"/>
    <w:rsid w:val="00C937A5"/>
    <w:rsid w:val="00C93E55"/>
    <w:rsid w:val="00C940E5"/>
    <w:rsid w:val="00C94236"/>
    <w:rsid w:val="00C946B9"/>
    <w:rsid w:val="00C94A0E"/>
    <w:rsid w:val="00C953B1"/>
    <w:rsid w:val="00C96617"/>
    <w:rsid w:val="00C96CDB"/>
    <w:rsid w:val="00C97011"/>
    <w:rsid w:val="00C9777F"/>
    <w:rsid w:val="00C97873"/>
    <w:rsid w:val="00CA07E5"/>
    <w:rsid w:val="00CA0EFC"/>
    <w:rsid w:val="00CA188D"/>
    <w:rsid w:val="00CA1950"/>
    <w:rsid w:val="00CA1FBD"/>
    <w:rsid w:val="00CA27C7"/>
    <w:rsid w:val="00CA2F35"/>
    <w:rsid w:val="00CA373D"/>
    <w:rsid w:val="00CA41DB"/>
    <w:rsid w:val="00CA52A1"/>
    <w:rsid w:val="00CA5494"/>
    <w:rsid w:val="00CA553B"/>
    <w:rsid w:val="00CA594F"/>
    <w:rsid w:val="00CA5ADA"/>
    <w:rsid w:val="00CA5F5C"/>
    <w:rsid w:val="00CA61BD"/>
    <w:rsid w:val="00CA624B"/>
    <w:rsid w:val="00CA633B"/>
    <w:rsid w:val="00CA6522"/>
    <w:rsid w:val="00CA6523"/>
    <w:rsid w:val="00CA76D9"/>
    <w:rsid w:val="00CA795D"/>
    <w:rsid w:val="00CA7D51"/>
    <w:rsid w:val="00CA7F11"/>
    <w:rsid w:val="00CB07C7"/>
    <w:rsid w:val="00CB0A0F"/>
    <w:rsid w:val="00CB183D"/>
    <w:rsid w:val="00CB1896"/>
    <w:rsid w:val="00CB1A91"/>
    <w:rsid w:val="00CB24A3"/>
    <w:rsid w:val="00CB3338"/>
    <w:rsid w:val="00CB3479"/>
    <w:rsid w:val="00CB3575"/>
    <w:rsid w:val="00CB3EC0"/>
    <w:rsid w:val="00CB42AF"/>
    <w:rsid w:val="00CB48A1"/>
    <w:rsid w:val="00CB4B98"/>
    <w:rsid w:val="00CB5803"/>
    <w:rsid w:val="00CB5814"/>
    <w:rsid w:val="00CB6C40"/>
    <w:rsid w:val="00CB6D1A"/>
    <w:rsid w:val="00CB75BE"/>
    <w:rsid w:val="00CB7A71"/>
    <w:rsid w:val="00CB7B41"/>
    <w:rsid w:val="00CC019E"/>
    <w:rsid w:val="00CC0255"/>
    <w:rsid w:val="00CC142C"/>
    <w:rsid w:val="00CC1E5C"/>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6080"/>
    <w:rsid w:val="00CC6BA4"/>
    <w:rsid w:val="00CC6E12"/>
    <w:rsid w:val="00CC706D"/>
    <w:rsid w:val="00CC7079"/>
    <w:rsid w:val="00CC7282"/>
    <w:rsid w:val="00CC786F"/>
    <w:rsid w:val="00CD0AFC"/>
    <w:rsid w:val="00CD17CD"/>
    <w:rsid w:val="00CD1C89"/>
    <w:rsid w:val="00CD1D89"/>
    <w:rsid w:val="00CD1FEF"/>
    <w:rsid w:val="00CD2E78"/>
    <w:rsid w:val="00CD30E9"/>
    <w:rsid w:val="00CD33FB"/>
    <w:rsid w:val="00CD3639"/>
    <w:rsid w:val="00CD3739"/>
    <w:rsid w:val="00CD5374"/>
    <w:rsid w:val="00CD5515"/>
    <w:rsid w:val="00CD61EB"/>
    <w:rsid w:val="00CD62DC"/>
    <w:rsid w:val="00CD68F2"/>
    <w:rsid w:val="00CD710E"/>
    <w:rsid w:val="00CD7489"/>
    <w:rsid w:val="00CD79F2"/>
    <w:rsid w:val="00CE046B"/>
    <w:rsid w:val="00CE0C29"/>
    <w:rsid w:val="00CE1044"/>
    <w:rsid w:val="00CE1721"/>
    <w:rsid w:val="00CE179D"/>
    <w:rsid w:val="00CE1AF1"/>
    <w:rsid w:val="00CE1C38"/>
    <w:rsid w:val="00CE1C62"/>
    <w:rsid w:val="00CE1CB6"/>
    <w:rsid w:val="00CE2173"/>
    <w:rsid w:val="00CE3823"/>
    <w:rsid w:val="00CE4095"/>
    <w:rsid w:val="00CE409A"/>
    <w:rsid w:val="00CE4D1E"/>
    <w:rsid w:val="00CE5408"/>
    <w:rsid w:val="00CE58EA"/>
    <w:rsid w:val="00CE5935"/>
    <w:rsid w:val="00CE5BA1"/>
    <w:rsid w:val="00CE6827"/>
    <w:rsid w:val="00CE7A63"/>
    <w:rsid w:val="00CE7C9D"/>
    <w:rsid w:val="00CE7D1B"/>
    <w:rsid w:val="00CF0A0A"/>
    <w:rsid w:val="00CF0BB8"/>
    <w:rsid w:val="00CF0D61"/>
    <w:rsid w:val="00CF10F1"/>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5550"/>
    <w:rsid w:val="00CF5B16"/>
    <w:rsid w:val="00CF5DFB"/>
    <w:rsid w:val="00CF620C"/>
    <w:rsid w:val="00CF6317"/>
    <w:rsid w:val="00CF70C8"/>
    <w:rsid w:val="00CF741E"/>
    <w:rsid w:val="00CF74B4"/>
    <w:rsid w:val="00CF7B52"/>
    <w:rsid w:val="00CF7DF5"/>
    <w:rsid w:val="00CF7E5F"/>
    <w:rsid w:val="00D002A8"/>
    <w:rsid w:val="00D004E4"/>
    <w:rsid w:val="00D00567"/>
    <w:rsid w:val="00D00852"/>
    <w:rsid w:val="00D00CCB"/>
    <w:rsid w:val="00D00F2B"/>
    <w:rsid w:val="00D013A1"/>
    <w:rsid w:val="00D01A6B"/>
    <w:rsid w:val="00D01F09"/>
    <w:rsid w:val="00D020F7"/>
    <w:rsid w:val="00D0302A"/>
    <w:rsid w:val="00D03FBC"/>
    <w:rsid w:val="00D0416F"/>
    <w:rsid w:val="00D04361"/>
    <w:rsid w:val="00D04446"/>
    <w:rsid w:val="00D078EA"/>
    <w:rsid w:val="00D1029B"/>
    <w:rsid w:val="00D106DA"/>
    <w:rsid w:val="00D10B83"/>
    <w:rsid w:val="00D10EB0"/>
    <w:rsid w:val="00D1151C"/>
    <w:rsid w:val="00D122F2"/>
    <w:rsid w:val="00D1261B"/>
    <w:rsid w:val="00D1289F"/>
    <w:rsid w:val="00D12EEC"/>
    <w:rsid w:val="00D131A1"/>
    <w:rsid w:val="00D153B0"/>
    <w:rsid w:val="00D1550D"/>
    <w:rsid w:val="00D15807"/>
    <w:rsid w:val="00D164EC"/>
    <w:rsid w:val="00D16659"/>
    <w:rsid w:val="00D16899"/>
    <w:rsid w:val="00D16CB9"/>
    <w:rsid w:val="00D17204"/>
    <w:rsid w:val="00D172A4"/>
    <w:rsid w:val="00D17354"/>
    <w:rsid w:val="00D17FCA"/>
    <w:rsid w:val="00D20141"/>
    <w:rsid w:val="00D20AC8"/>
    <w:rsid w:val="00D20E24"/>
    <w:rsid w:val="00D214B3"/>
    <w:rsid w:val="00D2248C"/>
    <w:rsid w:val="00D22E37"/>
    <w:rsid w:val="00D23172"/>
    <w:rsid w:val="00D23270"/>
    <w:rsid w:val="00D234AA"/>
    <w:rsid w:val="00D23682"/>
    <w:rsid w:val="00D24600"/>
    <w:rsid w:val="00D24702"/>
    <w:rsid w:val="00D249C6"/>
    <w:rsid w:val="00D252D6"/>
    <w:rsid w:val="00D25586"/>
    <w:rsid w:val="00D25659"/>
    <w:rsid w:val="00D25F1E"/>
    <w:rsid w:val="00D25F83"/>
    <w:rsid w:val="00D26677"/>
    <w:rsid w:val="00D272A0"/>
    <w:rsid w:val="00D30ADB"/>
    <w:rsid w:val="00D30BDE"/>
    <w:rsid w:val="00D30C38"/>
    <w:rsid w:val="00D31565"/>
    <w:rsid w:val="00D31ECD"/>
    <w:rsid w:val="00D32071"/>
    <w:rsid w:val="00D32163"/>
    <w:rsid w:val="00D32188"/>
    <w:rsid w:val="00D329FD"/>
    <w:rsid w:val="00D32B02"/>
    <w:rsid w:val="00D32CBB"/>
    <w:rsid w:val="00D3342D"/>
    <w:rsid w:val="00D33477"/>
    <w:rsid w:val="00D33848"/>
    <w:rsid w:val="00D33B4A"/>
    <w:rsid w:val="00D33DCD"/>
    <w:rsid w:val="00D349C1"/>
    <w:rsid w:val="00D34B4B"/>
    <w:rsid w:val="00D34ED4"/>
    <w:rsid w:val="00D350E3"/>
    <w:rsid w:val="00D3542A"/>
    <w:rsid w:val="00D35B6D"/>
    <w:rsid w:val="00D366C3"/>
    <w:rsid w:val="00D367F2"/>
    <w:rsid w:val="00D36965"/>
    <w:rsid w:val="00D36C21"/>
    <w:rsid w:val="00D37316"/>
    <w:rsid w:val="00D375DE"/>
    <w:rsid w:val="00D377A7"/>
    <w:rsid w:val="00D4110B"/>
    <w:rsid w:val="00D4116E"/>
    <w:rsid w:val="00D4155A"/>
    <w:rsid w:val="00D41DAE"/>
    <w:rsid w:val="00D41E2F"/>
    <w:rsid w:val="00D42136"/>
    <w:rsid w:val="00D42313"/>
    <w:rsid w:val="00D449EE"/>
    <w:rsid w:val="00D451ED"/>
    <w:rsid w:val="00D45D06"/>
    <w:rsid w:val="00D45F6C"/>
    <w:rsid w:val="00D46164"/>
    <w:rsid w:val="00D467A2"/>
    <w:rsid w:val="00D468DB"/>
    <w:rsid w:val="00D46D06"/>
    <w:rsid w:val="00D47950"/>
    <w:rsid w:val="00D50253"/>
    <w:rsid w:val="00D5096D"/>
    <w:rsid w:val="00D50D16"/>
    <w:rsid w:val="00D51E5C"/>
    <w:rsid w:val="00D51E7D"/>
    <w:rsid w:val="00D523C6"/>
    <w:rsid w:val="00D529F6"/>
    <w:rsid w:val="00D53E8C"/>
    <w:rsid w:val="00D54960"/>
    <w:rsid w:val="00D55609"/>
    <w:rsid w:val="00D5595E"/>
    <w:rsid w:val="00D5636B"/>
    <w:rsid w:val="00D577D1"/>
    <w:rsid w:val="00D60972"/>
    <w:rsid w:val="00D609EC"/>
    <w:rsid w:val="00D60E87"/>
    <w:rsid w:val="00D61697"/>
    <w:rsid w:val="00D616AE"/>
    <w:rsid w:val="00D61AD3"/>
    <w:rsid w:val="00D61D23"/>
    <w:rsid w:val="00D63F07"/>
    <w:rsid w:val="00D642D0"/>
    <w:rsid w:val="00D647EF"/>
    <w:rsid w:val="00D655D1"/>
    <w:rsid w:val="00D66A74"/>
    <w:rsid w:val="00D66D15"/>
    <w:rsid w:val="00D700F6"/>
    <w:rsid w:val="00D70310"/>
    <w:rsid w:val="00D70B87"/>
    <w:rsid w:val="00D7293B"/>
    <w:rsid w:val="00D73264"/>
    <w:rsid w:val="00D73C94"/>
    <w:rsid w:val="00D74C0A"/>
    <w:rsid w:val="00D74C34"/>
    <w:rsid w:val="00D74F37"/>
    <w:rsid w:val="00D7587C"/>
    <w:rsid w:val="00D75BB6"/>
    <w:rsid w:val="00D75D18"/>
    <w:rsid w:val="00D76492"/>
    <w:rsid w:val="00D76EF9"/>
    <w:rsid w:val="00D7734B"/>
    <w:rsid w:val="00D80629"/>
    <w:rsid w:val="00D81688"/>
    <w:rsid w:val="00D816B5"/>
    <w:rsid w:val="00D81BE9"/>
    <w:rsid w:val="00D822D0"/>
    <w:rsid w:val="00D82463"/>
    <w:rsid w:val="00D8253E"/>
    <w:rsid w:val="00D84E07"/>
    <w:rsid w:val="00D84EC9"/>
    <w:rsid w:val="00D858D1"/>
    <w:rsid w:val="00D85BD0"/>
    <w:rsid w:val="00D86152"/>
    <w:rsid w:val="00D861EA"/>
    <w:rsid w:val="00D8660F"/>
    <w:rsid w:val="00D87651"/>
    <w:rsid w:val="00D87654"/>
    <w:rsid w:val="00D8768B"/>
    <w:rsid w:val="00D876E0"/>
    <w:rsid w:val="00D879B6"/>
    <w:rsid w:val="00D87C38"/>
    <w:rsid w:val="00D900D8"/>
    <w:rsid w:val="00D903B0"/>
    <w:rsid w:val="00D90A2A"/>
    <w:rsid w:val="00D90F37"/>
    <w:rsid w:val="00D910BA"/>
    <w:rsid w:val="00D916CA"/>
    <w:rsid w:val="00D91727"/>
    <w:rsid w:val="00D9187D"/>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C11"/>
    <w:rsid w:val="00D964EA"/>
    <w:rsid w:val="00D967E2"/>
    <w:rsid w:val="00DA0146"/>
    <w:rsid w:val="00DA0A9B"/>
    <w:rsid w:val="00DA0C6C"/>
    <w:rsid w:val="00DA103D"/>
    <w:rsid w:val="00DA1709"/>
    <w:rsid w:val="00DA1BAD"/>
    <w:rsid w:val="00DA28DB"/>
    <w:rsid w:val="00DA28F7"/>
    <w:rsid w:val="00DA2978"/>
    <w:rsid w:val="00DA2DD9"/>
    <w:rsid w:val="00DA533D"/>
    <w:rsid w:val="00DA625A"/>
    <w:rsid w:val="00DA6850"/>
    <w:rsid w:val="00DA6F79"/>
    <w:rsid w:val="00DA734A"/>
    <w:rsid w:val="00DA75C4"/>
    <w:rsid w:val="00DA7919"/>
    <w:rsid w:val="00DB0199"/>
    <w:rsid w:val="00DB076B"/>
    <w:rsid w:val="00DB0AC8"/>
    <w:rsid w:val="00DB126B"/>
    <w:rsid w:val="00DB1567"/>
    <w:rsid w:val="00DB1C3C"/>
    <w:rsid w:val="00DB2761"/>
    <w:rsid w:val="00DB2F72"/>
    <w:rsid w:val="00DB3333"/>
    <w:rsid w:val="00DB3B87"/>
    <w:rsid w:val="00DB3D37"/>
    <w:rsid w:val="00DB4314"/>
    <w:rsid w:val="00DB4589"/>
    <w:rsid w:val="00DB4603"/>
    <w:rsid w:val="00DB47E7"/>
    <w:rsid w:val="00DB50B8"/>
    <w:rsid w:val="00DB5659"/>
    <w:rsid w:val="00DB745D"/>
    <w:rsid w:val="00DB7C27"/>
    <w:rsid w:val="00DB7C9C"/>
    <w:rsid w:val="00DC060E"/>
    <w:rsid w:val="00DC0CB6"/>
    <w:rsid w:val="00DC1374"/>
    <w:rsid w:val="00DC239A"/>
    <w:rsid w:val="00DC2916"/>
    <w:rsid w:val="00DC3361"/>
    <w:rsid w:val="00DC356D"/>
    <w:rsid w:val="00DC35F8"/>
    <w:rsid w:val="00DC3940"/>
    <w:rsid w:val="00DC5604"/>
    <w:rsid w:val="00DC5683"/>
    <w:rsid w:val="00DC612B"/>
    <w:rsid w:val="00DC764F"/>
    <w:rsid w:val="00DD00EB"/>
    <w:rsid w:val="00DD09FE"/>
    <w:rsid w:val="00DD1BDF"/>
    <w:rsid w:val="00DD29FC"/>
    <w:rsid w:val="00DD2E56"/>
    <w:rsid w:val="00DD3384"/>
    <w:rsid w:val="00DD383E"/>
    <w:rsid w:val="00DD3DCD"/>
    <w:rsid w:val="00DD3EC3"/>
    <w:rsid w:val="00DD3F7E"/>
    <w:rsid w:val="00DD4024"/>
    <w:rsid w:val="00DD4B7F"/>
    <w:rsid w:val="00DD4CB2"/>
    <w:rsid w:val="00DD4FC5"/>
    <w:rsid w:val="00DD54BE"/>
    <w:rsid w:val="00DD5B0E"/>
    <w:rsid w:val="00DD5C51"/>
    <w:rsid w:val="00DD6B32"/>
    <w:rsid w:val="00DD6D3B"/>
    <w:rsid w:val="00DD7073"/>
    <w:rsid w:val="00DD750E"/>
    <w:rsid w:val="00DD7700"/>
    <w:rsid w:val="00DD775F"/>
    <w:rsid w:val="00DD7776"/>
    <w:rsid w:val="00DD7F5E"/>
    <w:rsid w:val="00DE021A"/>
    <w:rsid w:val="00DE07F4"/>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B90"/>
    <w:rsid w:val="00DE3C71"/>
    <w:rsid w:val="00DE3F38"/>
    <w:rsid w:val="00DE3F6C"/>
    <w:rsid w:val="00DE433D"/>
    <w:rsid w:val="00DE48D4"/>
    <w:rsid w:val="00DE4D52"/>
    <w:rsid w:val="00DE5374"/>
    <w:rsid w:val="00DE5683"/>
    <w:rsid w:val="00DE579D"/>
    <w:rsid w:val="00DE5BF2"/>
    <w:rsid w:val="00DE6230"/>
    <w:rsid w:val="00DE6582"/>
    <w:rsid w:val="00DE6728"/>
    <w:rsid w:val="00DE6BD2"/>
    <w:rsid w:val="00DE7158"/>
    <w:rsid w:val="00DE7701"/>
    <w:rsid w:val="00DE7811"/>
    <w:rsid w:val="00DE7C41"/>
    <w:rsid w:val="00DF0D2B"/>
    <w:rsid w:val="00DF0D50"/>
    <w:rsid w:val="00DF156E"/>
    <w:rsid w:val="00DF219B"/>
    <w:rsid w:val="00DF265D"/>
    <w:rsid w:val="00DF293B"/>
    <w:rsid w:val="00DF2F43"/>
    <w:rsid w:val="00DF385E"/>
    <w:rsid w:val="00DF3BBA"/>
    <w:rsid w:val="00DF4A0D"/>
    <w:rsid w:val="00DF4D70"/>
    <w:rsid w:val="00DF4F3D"/>
    <w:rsid w:val="00DF56EE"/>
    <w:rsid w:val="00DF6294"/>
    <w:rsid w:val="00DF715E"/>
    <w:rsid w:val="00DF73B0"/>
    <w:rsid w:val="00E004CA"/>
    <w:rsid w:val="00E00745"/>
    <w:rsid w:val="00E019D6"/>
    <w:rsid w:val="00E01E15"/>
    <w:rsid w:val="00E0268F"/>
    <w:rsid w:val="00E02947"/>
    <w:rsid w:val="00E02A79"/>
    <w:rsid w:val="00E03B71"/>
    <w:rsid w:val="00E03C5F"/>
    <w:rsid w:val="00E03FFF"/>
    <w:rsid w:val="00E05061"/>
    <w:rsid w:val="00E053E5"/>
    <w:rsid w:val="00E0544A"/>
    <w:rsid w:val="00E05E94"/>
    <w:rsid w:val="00E06173"/>
    <w:rsid w:val="00E0626E"/>
    <w:rsid w:val="00E0728B"/>
    <w:rsid w:val="00E07C89"/>
    <w:rsid w:val="00E07E79"/>
    <w:rsid w:val="00E114BE"/>
    <w:rsid w:val="00E117D9"/>
    <w:rsid w:val="00E118F1"/>
    <w:rsid w:val="00E12672"/>
    <w:rsid w:val="00E12736"/>
    <w:rsid w:val="00E12B46"/>
    <w:rsid w:val="00E12EC2"/>
    <w:rsid w:val="00E12FFE"/>
    <w:rsid w:val="00E13930"/>
    <w:rsid w:val="00E14187"/>
    <w:rsid w:val="00E15066"/>
    <w:rsid w:val="00E150D0"/>
    <w:rsid w:val="00E1521D"/>
    <w:rsid w:val="00E15941"/>
    <w:rsid w:val="00E16630"/>
    <w:rsid w:val="00E16CF7"/>
    <w:rsid w:val="00E17130"/>
    <w:rsid w:val="00E1725F"/>
    <w:rsid w:val="00E17613"/>
    <w:rsid w:val="00E17D02"/>
    <w:rsid w:val="00E21612"/>
    <w:rsid w:val="00E21E4E"/>
    <w:rsid w:val="00E22341"/>
    <w:rsid w:val="00E238FD"/>
    <w:rsid w:val="00E23BC8"/>
    <w:rsid w:val="00E23D2A"/>
    <w:rsid w:val="00E24B36"/>
    <w:rsid w:val="00E24FBD"/>
    <w:rsid w:val="00E25BCF"/>
    <w:rsid w:val="00E25C24"/>
    <w:rsid w:val="00E26CE6"/>
    <w:rsid w:val="00E26F4B"/>
    <w:rsid w:val="00E273C2"/>
    <w:rsid w:val="00E300C1"/>
    <w:rsid w:val="00E30DF1"/>
    <w:rsid w:val="00E30E21"/>
    <w:rsid w:val="00E30E56"/>
    <w:rsid w:val="00E3131D"/>
    <w:rsid w:val="00E31459"/>
    <w:rsid w:val="00E31734"/>
    <w:rsid w:val="00E3192C"/>
    <w:rsid w:val="00E31EED"/>
    <w:rsid w:val="00E31EF9"/>
    <w:rsid w:val="00E3251E"/>
    <w:rsid w:val="00E32B0C"/>
    <w:rsid w:val="00E32D6E"/>
    <w:rsid w:val="00E33CED"/>
    <w:rsid w:val="00E33EA9"/>
    <w:rsid w:val="00E346F2"/>
    <w:rsid w:val="00E358BE"/>
    <w:rsid w:val="00E36345"/>
    <w:rsid w:val="00E36805"/>
    <w:rsid w:val="00E370CF"/>
    <w:rsid w:val="00E37309"/>
    <w:rsid w:val="00E37E1E"/>
    <w:rsid w:val="00E4007C"/>
    <w:rsid w:val="00E40349"/>
    <w:rsid w:val="00E40D74"/>
    <w:rsid w:val="00E40FEC"/>
    <w:rsid w:val="00E41593"/>
    <w:rsid w:val="00E41A2B"/>
    <w:rsid w:val="00E41AC5"/>
    <w:rsid w:val="00E41DE5"/>
    <w:rsid w:val="00E42952"/>
    <w:rsid w:val="00E42E8C"/>
    <w:rsid w:val="00E42E9B"/>
    <w:rsid w:val="00E431FD"/>
    <w:rsid w:val="00E436C7"/>
    <w:rsid w:val="00E439AA"/>
    <w:rsid w:val="00E43A1D"/>
    <w:rsid w:val="00E43D7D"/>
    <w:rsid w:val="00E443F3"/>
    <w:rsid w:val="00E453D9"/>
    <w:rsid w:val="00E459F3"/>
    <w:rsid w:val="00E46232"/>
    <w:rsid w:val="00E46A1E"/>
    <w:rsid w:val="00E46C24"/>
    <w:rsid w:val="00E475DC"/>
    <w:rsid w:val="00E4774C"/>
    <w:rsid w:val="00E50961"/>
    <w:rsid w:val="00E50F54"/>
    <w:rsid w:val="00E51044"/>
    <w:rsid w:val="00E5165C"/>
    <w:rsid w:val="00E5192F"/>
    <w:rsid w:val="00E52345"/>
    <w:rsid w:val="00E5295B"/>
    <w:rsid w:val="00E529CC"/>
    <w:rsid w:val="00E52B47"/>
    <w:rsid w:val="00E534A6"/>
    <w:rsid w:val="00E53AA5"/>
    <w:rsid w:val="00E53C6E"/>
    <w:rsid w:val="00E541D0"/>
    <w:rsid w:val="00E55346"/>
    <w:rsid w:val="00E557EC"/>
    <w:rsid w:val="00E559D0"/>
    <w:rsid w:val="00E55EE1"/>
    <w:rsid w:val="00E5612E"/>
    <w:rsid w:val="00E565A1"/>
    <w:rsid w:val="00E57832"/>
    <w:rsid w:val="00E57F3F"/>
    <w:rsid w:val="00E60013"/>
    <w:rsid w:val="00E60F77"/>
    <w:rsid w:val="00E60FEB"/>
    <w:rsid w:val="00E6166C"/>
    <w:rsid w:val="00E61763"/>
    <w:rsid w:val="00E62192"/>
    <w:rsid w:val="00E6265C"/>
    <w:rsid w:val="00E6276E"/>
    <w:rsid w:val="00E627D2"/>
    <w:rsid w:val="00E63124"/>
    <w:rsid w:val="00E63A29"/>
    <w:rsid w:val="00E64247"/>
    <w:rsid w:val="00E648A4"/>
    <w:rsid w:val="00E65177"/>
    <w:rsid w:val="00E65CC2"/>
    <w:rsid w:val="00E65FEE"/>
    <w:rsid w:val="00E662DC"/>
    <w:rsid w:val="00E67144"/>
    <w:rsid w:val="00E67246"/>
    <w:rsid w:val="00E6774D"/>
    <w:rsid w:val="00E67F28"/>
    <w:rsid w:val="00E70816"/>
    <w:rsid w:val="00E70C05"/>
    <w:rsid w:val="00E710FB"/>
    <w:rsid w:val="00E711ED"/>
    <w:rsid w:val="00E71E9B"/>
    <w:rsid w:val="00E72499"/>
    <w:rsid w:val="00E72BCF"/>
    <w:rsid w:val="00E731D3"/>
    <w:rsid w:val="00E73F25"/>
    <w:rsid w:val="00E742B1"/>
    <w:rsid w:val="00E746A5"/>
    <w:rsid w:val="00E75229"/>
    <w:rsid w:val="00E75497"/>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CE1"/>
    <w:rsid w:val="00E84436"/>
    <w:rsid w:val="00E8455E"/>
    <w:rsid w:val="00E845FE"/>
    <w:rsid w:val="00E848C7"/>
    <w:rsid w:val="00E84A1E"/>
    <w:rsid w:val="00E856CF"/>
    <w:rsid w:val="00E85774"/>
    <w:rsid w:val="00E85AB3"/>
    <w:rsid w:val="00E85F53"/>
    <w:rsid w:val="00E85F62"/>
    <w:rsid w:val="00E864BC"/>
    <w:rsid w:val="00E8679A"/>
    <w:rsid w:val="00E869F3"/>
    <w:rsid w:val="00E877C1"/>
    <w:rsid w:val="00E90D87"/>
    <w:rsid w:val="00E91E49"/>
    <w:rsid w:val="00E9274B"/>
    <w:rsid w:val="00E93069"/>
    <w:rsid w:val="00E93385"/>
    <w:rsid w:val="00E933A4"/>
    <w:rsid w:val="00E93F55"/>
    <w:rsid w:val="00E95FEA"/>
    <w:rsid w:val="00E9614A"/>
    <w:rsid w:val="00E96D76"/>
    <w:rsid w:val="00E96EE1"/>
    <w:rsid w:val="00E977A7"/>
    <w:rsid w:val="00E9788C"/>
    <w:rsid w:val="00EA061C"/>
    <w:rsid w:val="00EA0785"/>
    <w:rsid w:val="00EA0A8F"/>
    <w:rsid w:val="00EA112F"/>
    <w:rsid w:val="00EA1265"/>
    <w:rsid w:val="00EA158A"/>
    <w:rsid w:val="00EA244F"/>
    <w:rsid w:val="00EA2623"/>
    <w:rsid w:val="00EA2E49"/>
    <w:rsid w:val="00EA39B6"/>
    <w:rsid w:val="00EA42BF"/>
    <w:rsid w:val="00EA42EC"/>
    <w:rsid w:val="00EA43EA"/>
    <w:rsid w:val="00EA447F"/>
    <w:rsid w:val="00EA48AC"/>
    <w:rsid w:val="00EA4A77"/>
    <w:rsid w:val="00EA4AD5"/>
    <w:rsid w:val="00EA4E17"/>
    <w:rsid w:val="00EA5087"/>
    <w:rsid w:val="00EA5709"/>
    <w:rsid w:val="00EA5BF5"/>
    <w:rsid w:val="00EA5D9C"/>
    <w:rsid w:val="00EA6B10"/>
    <w:rsid w:val="00EA6B2D"/>
    <w:rsid w:val="00EA6EA7"/>
    <w:rsid w:val="00EA6EBF"/>
    <w:rsid w:val="00EA7F12"/>
    <w:rsid w:val="00EB054D"/>
    <w:rsid w:val="00EB0B71"/>
    <w:rsid w:val="00EB11FA"/>
    <w:rsid w:val="00EB12D7"/>
    <w:rsid w:val="00EB1605"/>
    <w:rsid w:val="00EB1A81"/>
    <w:rsid w:val="00EB1D73"/>
    <w:rsid w:val="00EB2708"/>
    <w:rsid w:val="00EB2A2E"/>
    <w:rsid w:val="00EB2E3C"/>
    <w:rsid w:val="00EB449E"/>
    <w:rsid w:val="00EB45BF"/>
    <w:rsid w:val="00EB46EB"/>
    <w:rsid w:val="00EB6BA2"/>
    <w:rsid w:val="00EB711B"/>
    <w:rsid w:val="00EB738E"/>
    <w:rsid w:val="00EC039E"/>
    <w:rsid w:val="00EC05F6"/>
    <w:rsid w:val="00EC0858"/>
    <w:rsid w:val="00EC0ACA"/>
    <w:rsid w:val="00EC106D"/>
    <w:rsid w:val="00EC15E4"/>
    <w:rsid w:val="00EC306D"/>
    <w:rsid w:val="00EC30F1"/>
    <w:rsid w:val="00EC3319"/>
    <w:rsid w:val="00EC3427"/>
    <w:rsid w:val="00EC416F"/>
    <w:rsid w:val="00EC4477"/>
    <w:rsid w:val="00EC4A00"/>
    <w:rsid w:val="00EC54E0"/>
    <w:rsid w:val="00EC566A"/>
    <w:rsid w:val="00EC6E27"/>
    <w:rsid w:val="00EC6EFD"/>
    <w:rsid w:val="00EC6FB8"/>
    <w:rsid w:val="00EC73EA"/>
    <w:rsid w:val="00EC78EC"/>
    <w:rsid w:val="00EC792C"/>
    <w:rsid w:val="00EC7A7B"/>
    <w:rsid w:val="00EC7EEC"/>
    <w:rsid w:val="00ED0615"/>
    <w:rsid w:val="00ED08DC"/>
    <w:rsid w:val="00ED0A48"/>
    <w:rsid w:val="00ED1256"/>
    <w:rsid w:val="00ED12F3"/>
    <w:rsid w:val="00ED1EFA"/>
    <w:rsid w:val="00ED2967"/>
    <w:rsid w:val="00ED327C"/>
    <w:rsid w:val="00ED4230"/>
    <w:rsid w:val="00ED47A4"/>
    <w:rsid w:val="00ED4AB0"/>
    <w:rsid w:val="00ED4E8B"/>
    <w:rsid w:val="00ED5678"/>
    <w:rsid w:val="00ED597A"/>
    <w:rsid w:val="00ED5D9D"/>
    <w:rsid w:val="00ED6024"/>
    <w:rsid w:val="00ED623C"/>
    <w:rsid w:val="00ED70DA"/>
    <w:rsid w:val="00ED7653"/>
    <w:rsid w:val="00ED7DE6"/>
    <w:rsid w:val="00EE00F7"/>
    <w:rsid w:val="00EE0597"/>
    <w:rsid w:val="00EE06DD"/>
    <w:rsid w:val="00EE07F6"/>
    <w:rsid w:val="00EE1751"/>
    <w:rsid w:val="00EE1A2B"/>
    <w:rsid w:val="00EE221C"/>
    <w:rsid w:val="00EE22B1"/>
    <w:rsid w:val="00EE26DB"/>
    <w:rsid w:val="00EE30B3"/>
    <w:rsid w:val="00EE3233"/>
    <w:rsid w:val="00EE3333"/>
    <w:rsid w:val="00EE3BFB"/>
    <w:rsid w:val="00EE430E"/>
    <w:rsid w:val="00EE43CE"/>
    <w:rsid w:val="00EE4793"/>
    <w:rsid w:val="00EE48C2"/>
    <w:rsid w:val="00EE4ED0"/>
    <w:rsid w:val="00EE5821"/>
    <w:rsid w:val="00EE59F4"/>
    <w:rsid w:val="00EE5FEC"/>
    <w:rsid w:val="00EE63C3"/>
    <w:rsid w:val="00EE6478"/>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187"/>
    <w:rsid w:val="00EF419F"/>
    <w:rsid w:val="00EF50C7"/>
    <w:rsid w:val="00EF5842"/>
    <w:rsid w:val="00EF5B98"/>
    <w:rsid w:val="00EF5C1E"/>
    <w:rsid w:val="00EF689E"/>
    <w:rsid w:val="00EF6969"/>
    <w:rsid w:val="00EF7944"/>
    <w:rsid w:val="00EF7AE4"/>
    <w:rsid w:val="00EF7D3D"/>
    <w:rsid w:val="00F002A9"/>
    <w:rsid w:val="00F00760"/>
    <w:rsid w:val="00F00B2D"/>
    <w:rsid w:val="00F00BD0"/>
    <w:rsid w:val="00F00E9B"/>
    <w:rsid w:val="00F0115A"/>
    <w:rsid w:val="00F01177"/>
    <w:rsid w:val="00F011B8"/>
    <w:rsid w:val="00F01565"/>
    <w:rsid w:val="00F01E98"/>
    <w:rsid w:val="00F01F4E"/>
    <w:rsid w:val="00F02B12"/>
    <w:rsid w:val="00F02E6B"/>
    <w:rsid w:val="00F02FA1"/>
    <w:rsid w:val="00F02FE2"/>
    <w:rsid w:val="00F03173"/>
    <w:rsid w:val="00F03E66"/>
    <w:rsid w:val="00F04729"/>
    <w:rsid w:val="00F04C90"/>
    <w:rsid w:val="00F05369"/>
    <w:rsid w:val="00F0553A"/>
    <w:rsid w:val="00F055F3"/>
    <w:rsid w:val="00F06507"/>
    <w:rsid w:val="00F06951"/>
    <w:rsid w:val="00F06E32"/>
    <w:rsid w:val="00F07117"/>
    <w:rsid w:val="00F073A3"/>
    <w:rsid w:val="00F07669"/>
    <w:rsid w:val="00F077DA"/>
    <w:rsid w:val="00F07A39"/>
    <w:rsid w:val="00F10799"/>
    <w:rsid w:val="00F117F1"/>
    <w:rsid w:val="00F118B7"/>
    <w:rsid w:val="00F11DCE"/>
    <w:rsid w:val="00F11F22"/>
    <w:rsid w:val="00F12866"/>
    <w:rsid w:val="00F12E91"/>
    <w:rsid w:val="00F1383F"/>
    <w:rsid w:val="00F15148"/>
    <w:rsid w:val="00F15C9B"/>
    <w:rsid w:val="00F15E48"/>
    <w:rsid w:val="00F15FB6"/>
    <w:rsid w:val="00F164A2"/>
    <w:rsid w:val="00F1651B"/>
    <w:rsid w:val="00F175E2"/>
    <w:rsid w:val="00F17733"/>
    <w:rsid w:val="00F177BF"/>
    <w:rsid w:val="00F20794"/>
    <w:rsid w:val="00F20C55"/>
    <w:rsid w:val="00F21933"/>
    <w:rsid w:val="00F221A8"/>
    <w:rsid w:val="00F221FA"/>
    <w:rsid w:val="00F2222C"/>
    <w:rsid w:val="00F224ED"/>
    <w:rsid w:val="00F2338A"/>
    <w:rsid w:val="00F238E8"/>
    <w:rsid w:val="00F241A8"/>
    <w:rsid w:val="00F244DA"/>
    <w:rsid w:val="00F249C8"/>
    <w:rsid w:val="00F24BBD"/>
    <w:rsid w:val="00F25028"/>
    <w:rsid w:val="00F25320"/>
    <w:rsid w:val="00F25ABE"/>
    <w:rsid w:val="00F25BC7"/>
    <w:rsid w:val="00F266A1"/>
    <w:rsid w:val="00F26B65"/>
    <w:rsid w:val="00F27351"/>
    <w:rsid w:val="00F27744"/>
    <w:rsid w:val="00F27B1F"/>
    <w:rsid w:val="00F27C24"/>
    <w:rsid w:val="00F27D0A"/>
    <w:rsid w:val="00F30742"/>
    <w:rsid w:val="00F307E2"/>
    <w:rsid w:val="00F30B84"/>
    <w:rsid w:val="00F3132B"/>
    <w:rsid w:val="00F3135E"/>
    <w:rsid w:val="00F31492"/>
    <w:rsid w:val="00F318F7"/>
    <w:rsid w:val="00F31D6B"/>
    <w:rsid w:val="00F31F68"/>
    <w:rsid w:val="00F3275D"/>
    <w:rsid w:val="00F33035"/>
    <w:rsid w:val="00F338C5"/>
    <w:rsid w:val="00F34158"/>
    <w:rsid w:val="00F34354"/>
    <w:rsid w:val="00F3498D"/>
    <w:rsid w:val="00F34A87"/>
    <w:rsid w:val="00F35404"/>
    <w:rsid w:val="00F35D54"/>
    <w:rsid w:val="00F36199"/>
    <w:rsid w:val="00F362DF"/>
    <w:rsid w:val="00F36E36"/>
    <w:rsid w:val="00F371D0"/>
    <w:rsid w:val="00F37324"/>
    <w:rsid w:val="00F3746D"/>
    <w:rsid w:val="00F37803"/>
    <w:rsid w:val="00F37DE8"/>
    <w:rsid w:val="00F406FF"/>
    <w:rsid w:val="00F4089C"/>
    <w:rsid w:val="00F40F7E"/>
    <w:rsid w:val="00F418CC"/>
    <w:rsid w:val="00F4196E"/>
    <w:rsid w:val="00F41BC1"/>
    <w:rsid w:val="00F41C52"/>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F7B"/>
    <w:rsid w:val="00F4624C"/>
    <w:rsid w:val="00F46419"/>
    <w:rsid w:val="00F4694A"/>
    <w:rsid w:val="00F46C4D"/>
    <w:rsid w:val="00F46F75"/>
    <w:rsid w:val="00F472F8"/>
    <w:rsid w:val="00F47483"/>
    <w:rsid w:val="00F479A2"/>
    <w:rsid w:val="00F501FF"/>
    <w:rsid w:val="00F50EE7"/>
    <w:rsid w:val="00F510AF"/>
    <w:rsid w:val="00F51479"/>
    <w:rsid w:val="00F51DAF"/>
    <w:rsid w:val="00F51DE9"/>
    <w:rsid w:val="00F52804"/>
    <w:rsid w:val="00F532AC"/>
    <w:rsid w:val="00F533D7"/>
    <w:rsid w:val="00F54288"/>
    <w:rsid w:val="00F549EE"/>
    <w:rsid w:val="00F55536"/>
    <w:rsid w:val="00F55746"/>
    <w:rsid w:val="00F557A6"/>
    <w:rsid w:val="00F569AC"/>
    <w:rsid w:val="00F56AD0"/>
    <w:rsid w:val="00F57287"/>
    <w:rsid w:val="00F60770"/>
    <w:rsid w:val="00F60854"/>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70858"/>
    <w:rsid w:val="00F71060"/>
    <w:rsid w:val="00F71398"/>
    <w:rsid w:val="00F714FD"/>
    <w:rsid w:val="00F71E1A"/>
    <w:rsid w:val="00F71ED1"/>
    <w:rsid w:val="00F72532"/>
    <w:rsid w:val="00F72CF5"/>
    <w:rsid w:val="00F731D2"/>
    <w:rsid w:val="00F731E8"/>
    <w:rsid w:val="00F736C8"/>
    <w:rsid w:val="00F73A47"/>
    <w:rsid w:val="00F73F10"/>
    <w:rsid w:val="00F74040"/>
    <w:rsid w:val="00F7425B"/>
    <w:rsid w:val="00F754D3"/>
    <w:rsid w:val="00F75AB5"/>
    <w:rsid w:val="00F76035"/>
    <w:rsid w:val="00F763DF"/>
    <w:rsid w:val="00F77736"/>
    <w:rsid w:val="00F8058C"/>
    <w:rsid w:val="00F81005"/>
    <w:rsid w:val="00F81A2E"/>
    <w:rsid w:val="00F81FD2"/>
    <w:rsid w:val="00F82255"/>
    <w:rsid w:val="00F82493"/>
    <w:rsid w:val="00F82706"/>
    <w:rsid w:val="00F82CF3"/>
    <w:rsid w:val="00F83518"/>
    <w:rsid w:val="00F851DF"/>
    <w:rsid w:val="00F85363"/>
    <w:rsid w:val="00F8683A"/>
    <w:rsid w:val="00F868A9"/>
    <w:rsid w:val="00F86962"/>
    <w:rsid w:val="00F873CB"/>
    <w:rsid w:val="00F87999"/>
    <w:rsid w:val="00F90B32"/>
    <w:rsid w:val="00F90C70"/>
    <w:rsid w:val="00F919DE"/>
    <w:rsid w:val="00F91E3D"/>
    <w:rsid w:val="00F91FEE"/>
    <w:rsid w:val="00F927C0"/>
    <w:rsid w:val="00F928E6"/>
    <w:rsid w:val="00F92ACD"/>
    <w:rsid w:val="00F9450D"/>
    <w:rsid w:val="00F9465F"/>
    <w:rsid w:val="00F946B4"/>
    <w:rsid w:val="00F946D3"/>
    <w:rsid w:val="00F9495F"/>
    <w:rsid w:val="00F94B08"/>
    <w:rsid w:val="00F95E4B"/>
    <w:rsid w:val="00F96697"/>
    <w:rsid w:val="00F968F8"/>
    <w:rsid w:val="00F96CCE"/>
    <w:rsid w:val="00F9793C"/>
    <w:rsid w:val="00F97A9D"/>
    <w:rsid w:val="00FA0012"/>
    <w:rsid w:val="00FA0916"/>
    <w:rsid w:val="00FA123A"/>
    <w:rsid w:val="00FA1499"/>
    <w:rsid w:val="00FA1537"/>
    <w:rsid w:val="00FA1937"/>
    <w:rsid w:val="00FA19EB"/>
    <w:rsid w:val="00FA3080"/>
    <w:rsid w:val="00FA47CB"/>
    <w:rsid w:val="00FA5589"/>
    <w:rsid w:val="00FA5EC1"/>
    <w:rsid w:val="00FA66A0"/>
    <w:rsid w:val="00FA71EB"/>
    <w:rsid w:val="00FA74AF"/>
    <w:rsid w:val="00FA7E8E"/>
    <w:rsid w:val="00FB03EC"/>
    <w:rsid w:val="00FB0D34"/>
    <w:rsid w:val="00FB0D99"/>
    <w:rsid w:val="00FB1386"/>
    <w:rsid w:val="00FB1B2E"/>
    <w:rsid w:val="00FB1CF8"/>
    <w:rsid w:val="00FB2178"/>
    <w:rsid w:val="00FB290A"/>
    <w:rsid w:val="00FB2EFA"/>
    <w:rsid w:val="00FB3219"/>
    <w:rsid w:val="00FB3963"/>
    <w:rsid w:val="00FB39FF"/>
    <w:rsid w:val="00FB46A2"/>
    <w:rsid w:val="00FB5D29"/>
    <w:rsid w:val="00FB5EF8"/>
    <w:rsid w:val="00FB63E1"/>
    <w:rsid w:val="00FB6B22"/>
    <w:rsid w:val="00FB72D7"/>
    <w:rsid w:val="00FB74A5"/>
    <w:rsid w:val="00FB75E2"/>
    <w:rsid w:val="00FC072C"/>
    <w:rsid w:val="00FC1458"/>
    <w:rsid w:val="00FC1BAA"/>
    <w:rsid w:val="00FC1C4B"/>
    <w:rsid w:val="00FC2916"/>
    <w:rsid w:val="00FC2BA3"/>
    <w:rsid w:val="00FC30B9"/>
    <w:rsid w:val="00FC36BE"/>
    <w:rsid w:val="00FC3F9C"/>
    <w:rsid w:val="00FC435B"/>
    <w:rsid w:val="00FC444C"/>
    <w:rsid w:val="00FC4666"/>
    <w:rsid w:val="00FC5B70"/>
    <w:rsid w:val="00FC61DD"/>
    <w:rsid w:val="00FC6945"/>
    <w:rsid w:val="00FC6D62"/>
    <w:rsid w:val="00FC7233"/>
    <w:rsid w:val="00FC775E"/>
    <w:rsid w:val="00FC79F2"/>
    <w:rsid w:val="00FD036A"/>
    <w:rsid w:val="00FD0FA7"/>
    <w:rsid w:val="00FD1072"/>
    <w:rsid w:val="00FD1226"/>
    <w:rsid w:val="00FD1816"/>
    <w:rsid w:val="00FD1DB2"/>
    <w:rsid w:val="00FD24BD"/>
    <w:rsid w:val="00FD25E3"/>
    <w:rsid w:val="00FD2683"/>
    <w:rsid w:val="00FD291F"/>
    <w:rsid w:val="00FD29A3"/>
    <w:rsid w:val="00FD32A2"/>
    <w:rsid w:val="00FD343B"/>
    <w:rsid w:val="00FD3519"/>
    <w:rsid w:val="00FD4714"/>
    <w:rsid w:val="00FD498D"/>
    <w:rsid w:val="00FD5441"/>
    <w:rsid w:val="00FD55C6"/>
    <w:rsid w:val="00FD723A"/>
    <w:rsid w:val="00FD7284"/>
    <w:rsid w:val="00FD7BB4"/>
    <w:rsid w:val="00FD7CB4"/>
    <w:rsid w:val="00FE0473"/>
    <w:rsid w:val="00FE066C"/>
    <w:rsid w:val="00FE08A7"/>
    <w:rsid w:val="00FE0E34"/>
    <w:rsid w:val="00FE1DC0"/>
    <w:rsid w:val="00FE1FB6"/>
    <w:rsid w:val="00FE213A"/>
    <w:rsid w:val="00FE239D"/>
    <w:rsid w:val="00FE2FCB"/>
    <w:rsid w:val="00FE3F20"/>
    <w:rsid w:val="00FE4A5D"/>
    <w:rsid w:val="00FE4F81"/>
    <w:rsid w:val="00FE558F"/>
    <w:rsid w:val="00FE5CDF"/>
    <w:rsid w:val="00FE5E72"/>
    <w:rsid w:val="00FE6835"/>
    <w:rsid w:val="00FE6CD0"/>
    <w:rsid w:val="00FE7D0E"/>
    <w:rsid w:val="00FE7DDD"/>
    <w:rsid w:val="00FF01A4"/>
    <w:rsid w:val="00FF0A52"/>
    <w:rsid w:val="00FF0B94"/>
    <w:rsid w:val="00FF0F72"/>
    <w:rsid w:val="00FF184B"/>
    <w:rsid w:val="00FF1AD2"/>
    <w:rsid w:val="00FF252A"/>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EBC"/>
    <w:rsid w:val="00FF6F6D"/>
    <w:rsid w:val="00FF7318"/>
    <w:rsid w:val="00FF7C1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529962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BEDB8-E0F1-4C4C-BE9E-3E7BBE4EB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1119</Words>
  <Characters>6384</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7489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16</cp:revision>
  <cp:lastPrinted>2016-09-30T10:25:00Z</cp:lastPrinted>
  <dcterms:created xsi:type="dcterms:W3CDTF">2017-06-13T01:58:00Z</dcterms:created>
  <dcterms:modified xsi:type="dcterms:W3CDTF">2017-06-17T02:19:00Z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